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7F57D" w14:textId="711B7CD5" w:rsidR="00831C8A" w:rsidRPr="00B5302C" w:rsidRDefault="00831C8A" w:rsidP="00831C8A">
      <w:pPr>
        <w:rPr>
          <w:b/>
          <w:bCs/>
          <w:sz w:val="40"/>
          <w:szCs w:val="40"/>
        </w:rPr>
      </w:pPr>
      <w:r w:rsidRPr="00B5302C">
        <w:rPr>
          <w:b/>
          <w:bCs/>
          <w:sz w:val="40"/>
          <w:szCs w:val="40"/>
        </w:rPr>
        <w:t xml:space="preserve">Biofeedback Graph Interpretation Guide </w:t>
      </w:r>
    </w:p>
    <w:p w14:paraId="5B51B651" w14:textId="77777777" w:rsidR="00831C8A" w:rsidRPr="00B5302C" w:rsidRDefault="00831C8A" w:rsidP="00831C8A">
      <w:r w:rsidRPr="00B5302C">
        <w:rPr>
          <w:b/>
          <w:bCs/>
        </w:rPr>
        <w:t>Purpose</w:t>
      </w:r>
      <w:r w:rsidRPr="00B5302C">
        <w:t>: This guide will teach you how to interpret biofeedback graphs, focusing on identifying functional imbalances, pinpointing affected body systems, and understanding energy levels.</w:t>
      </w:r>
    </w:p>
    <w:p w14:paraId="68CC2FA5" w14:textId="77777777" w:rsidR="00831C8A" w:rsidRPr="00B5302C" w:rsidRDefault="00831C8A" w:rsidP="00831C8A">
      <w:pPr>
        <w:rPr>
          <w:b/>
          <w:bCs/>
        </w:rPr>
      </w:pPr>
      <w:r w:rsidRPr="00B5302C">
        <w:rPr>
          <w:b/>
          <w:bCs/>
        </w:rPr>
        <w:t>Step 1: Identify the Lines and Colors</w:t>
      </w:r>
    </w:p>
    <w:p w14:paraId="7C4CAE32" w14:textId="77777777" w:rsidR="00831C8A" w:rsidRPr="00B5302C" w:rsidRDefault="00831C8A" w:rsidP="00831C8A">
      <w:pPr>
        <w:numPr>
          <w:ilvl w:val="0"/>
          <w:numId w:val="1"/>
        </w:numPr>
      </w:pPr>
      <w:r w:rsidRPr="00B5302C">
        <w:rPr>
          <w:b/>
          <w:bCs/>
          <w:color w:val="FF0000"/>
        </w:rPr>
        <w:t xml:space="preserve">Red </w:t>
      </w:r>
      <w:r w:rsidRPr="00B5302C">
        <w:rPr>
          <w:b/>
          <w:bCs/>
        </w:rPr>
        <w:t>Line</w:t>
      </w:r>
      <w:r w:rsidRPr="00B5302C">
        <w:t xml:space="preserve">: Represents </w:t>
      </w:r>
      <w:r w:rsidRPr="00B5302C">
        <w:rPr>
          <w:i/>
          <w:iCs/>
        </w:rPr>
        <w:t>hyperfunction</w:t>
      </w:r>
      <w:r w:rsidRPr="00B5302C">
        <w:t>, or overactivity, of organs and tissues. Look for where the red line is significantly higher than the blue line, as this indicates stress or chronic imbalance.</w:t>
      </w:r>
    </w:p>
    <w:p w14:paraId="24C3AB87" w14:textId="77777777" w:rsidR="00831C8A" w:rsidRPr="00B5302C" w:rsidRDefault="00831C8A" w:rsidP="00831C8A">
      <w:pPr>
        <w:numPr>
          <w:ilvl w:val="0"/>
          <w:numId w:val="1"/>
        </w:numPr>
      </w:pPr>
      <w:r w:rsidRPr="00B5302C">
        <w:rPr>
          <w:b/>
          <w:bCs/>
          <w:color w:val="0000FF"/>
        </w:rPr>
        <w:t xml:space="preserve">Blue </w:t>
      </w:r>
      <w:r w:rsidRPr="00B5302C">
        <w:rPr>
          <w:b/>
          <w:bCs/>
        </w:rPr>
        <w:t>Line</w:t>
      </w:r>
      <w:r w:rsidRPr="00B5302C">
        <w:t xml:space="preserve">: Represents </w:t>
      </w:r>
      <w:r w:rsidRPr="00B5302C">
        <w:rPr>
          <w:i/>
          <w:iCs/>
        </w:rPr>
        <w:t>hypofunction</w:t>
      </w:r>
      <w:r w:rsidRPr="00B5302C">
        <w:t>, or underactivity, which generally points to areas with low energy or reduced function. These areas are often easier to support back to balance than hyperactive regions.</w:t>
      </w:r>
    </w:p>
    <w:p w14:paraId="01981B29" w14:textId="77777777" w:rsidR="00831C8A" w:rsidRPr="00B5302C" w:rsidRDefault="00831C8A" w:rsidP="00831C8A">
      <w:r w:rsidRPr="00B5302C">
        <w:rPr>
          <w:b/>
          <w:bCs/>
        </w:rPr>
        <w:t>Tip</w:t>
      </w:r>
      <w:r w:rsidRPr="00B5302C">
        <w:t xml:space="preserve">: </w:t>
      </w:r>
      <w:r w:rsidRPr="00B5302C">
        <w:rPr>
          <w:b/>
          <w:bCs/>
          <w:color w:val="FF0000"/>
        </w:rPr>
        <w:t>Red</w:t>
      </w:r>
      <w:r w:rsidRPr="00B5302C">
        <w:rPr>
          <w:color w:val="FF0000"/>
        </w:rPr>
        <w:t xml:space="preserve"> </w:t>
      </w:r>
      <w:r w:rsidRPr="00B5302C">
        <w:t xml:space="preserve">line above </w:t>
      </w:r>
      <w:r w:rsidRPr="00B5302C">
        <w:rPr>
          <w:b/>
          <w:bCs/>
          <w:color w:val="0000FF"/>
        </w:rPr>
        <w:t>blue</w:t>
      </w:r>
      <w:r w:rsidRPr="00B5302C">
        <w:rPr>
          <w:color w:val="0000FF"/>
        </w:rPr>
        <w:t xml:space="preserve"> </w:t>
      </w:r>
      <w:r w:rsidRPr="00B5302C">
        <w:t>indicates an overactive or stressed area, while blue below red shows underactivity or reduced function.</w:t>
      </w:r>
    </w:p>
    <w:p w14:paraId="4356A173" w14:textId="77777777" w:rsidR="00831C8A" w:rsidRPr="00B5302C" w:rsidRDefault="00831C8A" w:rsidP="00831C8A">
      <w:pPr>
        <w:rPr>
          <w:b/>
          <w:bCs/>
        </w:rPr>
      </w:pPr>
      <w:r w:rsidRPr="00B5302C">
        <w:rPr>
          <w:b/>
          <w:bCs/>
        </w:rPr>
        <w:t>Step 2: Examine the Vertical Axis (Energy Levels)</w:t>
      </w:r>
    </w:p>
    <w:p w14:paraId="6D7CA366" w14:textId="77777777" w:rsidR="00831C8A" w:rsidRPr="00B5302C" w:rsidRDefault="00831C8A" w:rsidP="00831C8A">
      <w:pPr>
        <w:numPr>
          <w:ilvl w:val="0"/>
          <w:numId w:val="2"/>
        </w:numPr>
      </w:pPr>
      <w:r w:rsidRPr="00B5302C">
        <w:t xml:space="preserve">The vertical axis measures energy, ranging from </w:t>
      </w:r>
      <w:r w:rsidRPr="00B5302C">
        <w:rPr>
          <w:b/>
          <w:bCs/>
        </w:rPr>
        <w:t>1 (lowest energy)</w:t>
      </w:r>
      <w:r w:rsidRPr="00B5302C">
        <w:t xml:space="preserve"> to </w:t>
      </w:r>
      <w:r w:rsidRPr="00B5302C">
        <w:rPr>
          <w:b/>
          <w:bCs/>
        </w:rPr>
        <w:t>7 (highest energy)</w:t>
      </w:r>
      <w:r w:rsidRPr="00B5302C">
        <w:t>.</w:t>
      </w:r>
    </w:p>
    <w:p w14:paraId="61957790" w14:textId="77777777" w:rsidR="00831C8A" w:rsidRPr="00B5302C" w:rsidRDefault="00831C8A" w:rsidP="00831C8A">
      <w:pPr>
        <w:numPr>
          <w:ilvl w:val="0"/>
          <w:numId w:val="2"/>
        </w:numPr>
      </w:pPr>
      <w:r w:rsidRPr="00B5302C">
        <w:rPr>
          <w:b/>
          <w:bCs/>
        </w:rPr>
        <w:t>Ideal Range</w:t>
      </w:r>
      <w:r w:rsidRPr="00B5302C">
        <w:t xml:space="preserve">: Both </w:t>
      </w:r>
      <w:r w:rsidRPr="00B5302C">
        <w:rPr>
          <w:b/>
          <w:bCs/>
          <w:color w:val="FF0000"/>
        </w:rPr>
        <w:t>red</w:t>
      </w:r>
      <w:r w:rsidRPr="00B5302C">
        <w:rPr>
          <w:color w:val="FF0000"/>
        </w:rPr>
        <w:t xml:space="preserve"> </w:t>
      </w:r>
      <w:r w:rsidRPr="00B5302C">
        <w:t xml:space="preserve">and </w:t>
      </w:r>
      <w:r w:rsidRPr="00B5302C">
        <w:rPr>
          <w:b/>
          <w:bCs/>
          <w:color w:val="0000FF"/>
        </w:rPr>
        <w:t>blue</w:t>
      </w:r>
      <w:r w:rsidRPr="00B5302C">
        <w:t xml:space="preserve"> lines should align between </w:t>
      </w:r>
      <w:r w:rsidRPr="00B5302C">
        <w:rPr>
          <w:b/>
          <w:bCs/>
        </w:rPr>
        <w:t>5-7</w:t>
      </w:r>
      <w:r w:rsidRPr="00B5302C">
        <w:t xml:space="preserve"> for optimal health, showing stable, well-functioning systems.</w:t>
      </w:r>
    </w:p>
    <w:p w14:paraId="3E18C4BA" w14:textId="77777777" w:rsidR="00831C8A" w:rsidRPr="00B5302C" w:rsidRDefault="00831C8A" w:rsidP="00831C8A">
      <w:pPr>
        <w:numPr>
          <w:ilvl w:val="0"/>
          <w:numId w:val="2"/>
        </w:numPr>
      </w:pPr>
      <w:r w:rsidRPr="00B5302C">
        <w:rPr>
          <w:b/>
          <w:bCs/>
        </w:rPr>
        <w:t>Interpretation of High and Low Ranges</w:t>
      </w:r>
      <w:r w:rsidRPr="00B5302C">
        <w:t>:</w:t>
      </w:r>
    </w:p>
    <w:p w14:paraId="573FDF3F" w14:textId="77777777" w:rsidR="00831C8A" w:rsidRPr="00B5302C" w:rsidRDefault="00831C8A" w:rsidP="00831C8A">
      <w:pPr>
        <w:numPr>
          <w:ilvl w:val="1"/>
          <w:numId w:val="2"/>
        </w:numPr>
      </w:pPr>
      <w:r w:rsidRPr="00B5302C">
        <w:rPr>
          <w:b/>
          <w:bCs/>
        </w:rPr>
        <w:t>Above 7</w:t>
      </w:r>
      <w:r w:rsidRPr="00B5302C">
        <w:t>: Significantly elevated activity could mean chronic stress or a potential imbalance.</w:t>
      </w:r>
    </w:p>
    <w:p w14:paraId="48645F42" w14:textId="0E794905" w:rsidR="00831C8A" w:rsidRPr="00B5302C" w:rsidRDefault="00831C8A" w:rsidP="00831C8A">
      <w:pPr>
        <w:numPr>
          <w:ilvl w:val="1"/>
          <w:numId w:val="2"/>
        </w:numPr>
      </w:pPr>
      <w:r w:rsidRPr="00B5302C">
        <w:rPr>
          <w:b/>
          <w:bCs/>
        </w:rPr>
        <w:t>Below 5</w:t>
      </w:r>
      <w:r w:rsidRPr="00B5302C">
        <w:t xml:space="preserve">: Indicates low energy or </w:t>
      </w:r>
      <w:r w:rsidRPr="00B5302C">
        <w:t>under functioning</w:t>
      </w:r>
      <w:r w:rsidRPr="00B5302C">
        <w:t>, requiring support to improve energy levels.</w:t>
      </w:r>
    </w:p>
    <w:p w14:paraId="4DA74BFB" w14:textId="77777777" w:rsidR="00831C8A" w:rsidRPr="00B5302C" w:rsidRDefault="00831C8A" w:rsidP="00831C8A">
      <w:pPr>
        <w:rPr>
          <w:b/>
          <w:bCs/>
        </w:rPr>
      </w:pPr>
      <w:r w:rsidRPr="00B5302C">
        <w:rPr>
          <w:b/>
          <w:bCs/>
        </w:rPr>
        <w:t>Step 3: Identify Each System by Its Position on the Horizontal Axis</w:t>
      </w:r>
    </w:p>
    <w:p w14:paraId="261AB054" w14:textId="77777777" w:rsidR="00831C8A" w:rsidRPr="00B5302C" w:rsidRDefault="00831C8A" w:rsidP="00831C8A">
      <w:pPr>
        <w:numPr>
          <w:ilvl w:val="0"/>
          <w:numId w:val="3"/>
        </w:numPr>
      </w:pPr>
      <w:r w:rsidRPr="00B5302C">
        <w:t>Each section on the horizontal axis corresponds to a specific organ system, tissue type, or body part.</w:t>
      </w:r>
    </w:p>
    <w:p w14:paraId="68EB5FAE" w14:textId="77777777" w:rsidR="00831C8A" w:rsidRPr="00B5302C" w:rsidRDefault="00831C8A" w:rsidP="00831C8A">
      <w:pPr>
        <w:numPr>
          <w:ilvl w:val="0"/>
          <w:numId w:val="3"/>
        </w:numPr>
      </w:pPr>
      <w:r w:rsidRPr="00B5302C">
        <w:t>Familiarize yourself with the key intervals to quickly locate different body systems:</w:t>
      </w:r>
    </w:p>
    <w:p w14:paraId="28C275E5" w14:textId="3F3517C3" w:rsidR="00831C8A" w:rsidRPr="00B5302C" w:rsidRDefault="00831C8A" w:rsidP="00831C8A">
      <w:pPr>
        <w:numPr>
          <w:ilvl w:val="1"/>
          <w:numId w:val="3"/>
        </w:numPr>
      </w:pPr>
      <w:r w:rsidRPr="00B5302C">
        <w:rPr>
          <w:b/>
          <w:bCs/>
        </w:rPr>
        <w:t>1.8</w:t>
      </w:r>
      <w:r w:rsidRPr="00B5302C">
        <w:t xml:space="preserve"> – Skeletal system</w:t>
      </w:r>
      <w:r w:rsidR="00233CE5">
        <w:t xml:space="preserve"> (Osteo/Core Systems)</w:t>
      </w:r>
    </w:p>
    <w:p w14:paraId="4731AA4F" w14:textId="6CD32ABF" w:rsidR="00831C8A" w:rsidRPr="00B5302C" w:rsidRDefault="00831C8A" w:rsidP="00831C8A">
      <w:pPr>
        <w:numPr>
          <w:ilvl w:val="1"/>
          <w:numId w:val="3"/>
        </w:numPr>
      </w:pPr>
      <w:r w:rsidRPr="00B5302C">
        <w:rPr>
          <w:b/>
          <w:bCs/>
        </w:rPr>
        <w:t>2.6</w:t>
      </w:r>
      <w:r w:rsidRPr="00B5302C">
        <w:t xml:space="preserve"> – Connective tissues, nerves, cardiac structures</w:t>
      </w:r>
      <w:r w:rsidR="00233CE5">
        <w:t xml:space="preserve"> (Cardio/Core Systems) </w:t>
      </w:r>
    </w:p>
    <w:p w14:paraId="575F638D" w14:textId="7352BB32" w:rsidR="00831C8A" w:rsidRPr="00B5302C" w:rsidRDefault="00831C8A" w:rsidP="00831C8A">
      <w:pPr>
        <w:numPr>
          <w:ilvl w:val="1"/>
          <w:numId w:val="3"/>
        </w:numPr>
      </w:pPr>
      <w:r w:rsidRPr="00B5302C">
        <w:rPr>
          <w:b/>
          <w:bCs/>
        </w:rPr>
        <w:t>3.4</w:t>
      </w:r>
      <w:r w:rsidRPr="00B5302C">
        <w:t xml:space="preserve"> – Unstriated muscle tissue (organs)</w:t>
      </w:r>
      <w:r w:rsidR="00E65639">
        <w:t xml:space="preserve"> (Core/Osteo Systems)</w:t>
      </w:r>
    </w:p>
    <w:p w14:paraId="017B03AD" w14:textId="39E9E27F" w:rsidR="00831C8A" w:rsidRPr="00B5302C" w:rsidRDefault="00831C8A" w:rsidP="00831C8A">
      <w:pPr>
        <w:numPr>
          <w:ilvl w:val="1"/>
          <w:numId w:val="3"/>
        </w:numPr>
      </w:pPr>
      <w:r w:rsidRPr="00B5302C">
        <w:rPr>
          <w:b/>
          <w:bCs/>
        </w:rPr>
        <w:t>4.2</w:t>
      </w:r>
      <w:r w:rsidRPr="00B5302C">
        <w:t xml:space="preserve"> – Digestive tract lining</w:t>
      </w:r>
      <w:r w:rsidR="00233CE5">
        <w:t xml:space="preserve"> (Digestive/Core Systems)</w:t>
      </w:r>
    </w:p>
    <w:p w14:paraId="6748A317" w14:textId="5ED15152" w:rsidR="00831C8A" w:rsidRPr="00B5302C" w:rsidRDefault="00831C8A" w:rsidP="00831C8A">
      <w:pPr>
        <w:numPr>
          <w:ilvl w:val="1"/>
          <w:numId w:val="3"/>
        </w:numPr>
      </w:pPr>
      <w:r w:rsidRPr="00B5302C">
        <w:rPr>
          <w:b/>
          <w:bCs/>
        </w:rPr>
        <w:t>4.9</w:t>
      </w:r>
      <w:r w:rsidRPr="00B5302C">
        <w:t xml:space="preserve"> – Liver, kidneys, reproductive organs</w:t>
      </w:r>
      <w:r w:rsidR="00233CE5">
        <w:t xml:space="preserve"> (Urogential/Core Systems)</w:t>
      </w:r>
    </w:p>
    <w:p w14:paraId="68A59FBE" w14:textId="7205C913" w:rsidR="00831C8A" w:rsidRPr="00B5302C" w:rsidRDefault="00831C8A" w:rsidP="00831C8A">
      <w:pPr>
        <w:numPr>
          <w:ilvl w:val="1"/>
          <w:numId w:val="3"/>
        </w:numPr>
      </w:pPr>
      <w:r w:rsidRPr="00B5302C">
        <w:rPr>
          <w:b/>
          <w:bCs/>
        </w:rPr>
        <w:t>5.8</w:t>
      </w:r>
      <w:r w:rsidRPr="00B5302C">
        <w:t xml:space="preserve"> – Respiratory tract, lymphatic system</w:t>
      </w:r>
      <w:r w:rsidR="00233CE5">
        <w:t xml:space="preserve"> (Respiratory/Blood and Lymph – </w:t>
      </w:r>
      <w:r w:rsidR="00233CE5" w:rsidRPr="00233CE5">
        <w:rPr>
          <w:highlight w:val="yellow"/>
        </w:rPr>
        <w:t>DO NOT include blood in meta correction therapy</w:t>
      </w:r>
      <w:r w:rsidR="00233CE5">
        <w:t>)</w:t>
      </w:r>
    </w:p>
    <w:p w14:paraId="34EE2107" w14:textId="6CF2CE6D" w:rsidR="00831C8A" w:rsidRPr="00B5302C" w:rsidRDefault="00831C8A" w:rsidP="00831C8A">
      <w:pPr>
        <w:numPr>
          <w:ilvl w:val="1"/>
          <w:numId w:val="3"/>
        </w:numPr>
      </w:pPr>
      <w:r w:rsidRPr="00B5302C">
        <w:rPr>
          <w:b/>
          <w:bCs/>
        </w:rPr>
        <w:lastRenderedPageBreak/>
        <w:t>6.6</w:t>
      </w:r>
      <w:r w:rsidRPr="00B5302C">
        <w:t xml:space="preserve"> – Peripheral nervous system, adrenals, thyroid</w:t>
      </w:r>
      <w:r w:rsidR="00E65639">
        <w:t xml:space="preserve"> (Nervous/Endocrine Systems)</w:t>
      </w:r>
    </w:p>
    <w:p w14:paraId="2E75DDB0" w14:textId="065A3DA3" w:rsidR="00831C8A" w:rsidRPr="00B5302C" w:rsidRDefault="00831C8A" w:rsidP="00831C8A">
      <w:pPr>
        <w:numPr>
          <w:ilvl w:val="1"/>
          <w:numId w:val="3"/>
        </w:numPr>
      </w:pPr>
      <w:r w:rsidRPr="00B5302C">
        <w:rPr>
          <w:b/>
          <w:bCs/>
        </w:rPr>
        <w:t>7.4</w:t>
      </w:r>
      <w:r w:rsidRPr="00B5302C">
        <w:t xml:space="preserve"> – Brain structures, lungs</w:t>
      </w:r>
      <w:r w:rsidR="00E65639">
        <w:t xml:space="preserve"> </w:t>
      </w:r>
      <w:r w:rsidR="00233CE5">
        <w:t>(Nervous/Core Systems)</w:t>
      </w:r>
    </w:p>
    <w:p w14:paraId="7AC68219" w14:textId="73331790" w:rsidR="00831C8A" w:rsidRPr="00B5302C" w:rsidRDefault="00831C8A" w:rsidP="00831C8A">
      <w:pPr>
        <w:numPr>
          <w:ilvl w:val="1"/>
          <w:numId w:val="3"/>
        </w:numPr>
      </w:pPr>
      <w:r w:rsidRPr="00B5302C">
        <w:rPr>
          <w:b/>
          <w:bCs/>
        </w:rPr>
        <w:t>8.2</w:t>
      </w:r>
      <w:r w:rsidRPr="00B5302C">
        <w:t xml:space="preserve"> – Retina, optic nerve, cerebral cortex</w:t>
      </w:r>
      <w:r w:rsidR="00233CE5">
        <w:t xml:space="preserve"> (Core/Sensory Systems)</w:t>
      </w:r>
    </w:p>
    <w:p w14:paraId="2C79FF21" w14:textId="77777777" w:rsidR="00831C8A" w:rsidRPr="00B5302C" w:rsidRDefault="00831C8A" w:rsidP="00831C8A">
      <w:r w:rsidRPr="00B5302C">
        <w:rPr>
          <w:b/>
          <w:bCs/>
        </w:rPr>
        <w:t>Tip</w:t>
      </w:r>
      <w:r w:rsidRPr="00B5302C">
        <w:t>: Memorizing these will make interpreting each section faster and more accurate.</w:t>
      </w:r>
    </w:p>
    <w:p w14:paraId="5F3D6D2D" w14:textId="77777777" w:rsidR="00831C8A" w:rsidRPr="00B5302C" w:rsidRDefault="00831C8A" w:rsidP="00831C8A">
      <w:pPr>
        <w:rPr>
          <w:b/>
          <w:bCs/>
        </w:rPr>
      </w:pPr>
      <w:r w:rsidRPr="00B5302C">
        <w:rPr>
          <w:b/>
          <w:bCs/>
        </w:rPr>
        <w:t>Step 4: Observe Patterns in Line Positions and Identify Imbalances</w:t>
      </w:r>
    </w:p>
    <w:p w14:paraId="52924F88" w14:textId="77777777" w:rsidR="00831C8A" w:rsidRPr="00B5302C" w:rsidRDefault="00831C8A" w:rsidP="00831C8A">
      <w:pPr>
        <w:numPr>
          <w:ilvl w:val="0"/>
          <w:numId w:val="4"/>
        </w:numPr>
      </w:pPr>
      <w:r w:rsidRPr="00B5302C">
        <w:rPr>
          <w:b/>
          <w:bCs/>
        </w:rPr>
        <w:t xml:space="preserve">Aligned </w:t>
      </w:r>
      <w:r w:rsidRPr="00B5302C">
        <w:rPr>
          <w:b/>
          <w:bCs/>
          <w:color w:val="FF0000"/>
        </w:rPr>
        <w:t xml:space="preserve">Red </w:t>
      </w:r>
      <w:r w:rsidRPr="00B5302C">
        <w:rPr>
          <w:b/>
          <w:bCs/>
        </w:rPr>
        <w:t xml:space="preserve">and </w:t>
      </w:r>
      <w:r w:rsidRPr="00B5302C">
        <w:rPr>
          <w:b/>
          <w:bCs/>
          <w:color w:val="0000FF"/>
        </w:rPr>
        <w:t xml:space="preserve">Blue </w:t>
      </w:r>
      <w:r w:rsidRPr="00B5302C">
        <w:rPr>
          <w:b/>
          <w:bCs/>
        </w:rPr>
        <w:t>Lines in the 5-7 Range</w:t>
      </w:r>
      <w:r w:rsidRPr="00B5302C">
        <w:t>: A sign of balance. This indicates that the energy levels for the system are stable.</w:t>
      </w:r>
    </w:p>
    <w:p w14:paraId="5201FBBB" w14:textId="491407FB" w:rsidR="00831C8A" w:rsidRPr="00B5302C" w:rsidRDefault="00831C8A" w:rsidP="00831C8A">
      <w:pPr>
        <w:numPr>
          <w:ilvl w:val="0"/>
          <w:numId w:val="4"/>
        </w:numPr>
      </w:pPr>
      <w:r w:rsidRPr="00B5302C">
        <w:rPr>
          <w:b/>
          <w:bCs/>
          <w:color w:val="FF0000"/>
        </w:rPr>
        <w:t xml:space="preserve">Red </w:t>
      </w:r>
      <w:r w:rsidRPr="00B5302C">
        <w:rPr>
          <w:b/>
          <w:bCs/>
        </w:rPr>
        <w:t xml:space="preserve">Line Above </w:t>
      </w:r>
      <w:r w:rsidRPr="00B5302C">
        <w:rPr>
          <w:b/>
          <w:bCs/>
          <w:color w:val="0000FF"/>
        </w:rPr>
        <w:t>Blue</w:t>
      </w:r>
      <w:r w:rsidRPr="00B5302C">
        <w:t>: Hyperfunction</w:t>
      </w:r>
      <w:r>
        <w:t xml:space="preserve"> (Inflammation/Imbalance)</w:t>
      </w:r>
      <w:r w:rsidRPr="00B5302C">
        <w:t>. Systems showing a red line significantly above the blue line suggest overactivity and chronic stress.</w:t>
      </w:r>
    </w:p>
    <w:p w14:paraId="31232148" w14:textId="77777777" w:rsidR="00831C8A" w:rsidRPr="00B5302C" w:rsidRDefault="00831C8A" w:rsidP="00831C8A">
      <w:pPr>
        <w:numPr>
          <w:ilvl w:val="0"/>
          <w:numId w:val="4"/>
        </w:numPr>
      </w:pPr>
      <w:r w:rsidRPr="00B5302C">
        <w:rPr>
          <w:b/>
          <w:bCs/>
          <w:color w:val="0000FF"/>
        </w:rPr>
        <w:t xml:space="preserve">Blue </w:t>
      </w:r>
      <w:r w:rsidRPr="00B5302C">
        <w:rPr>
          <w:b/>
          <w:bCs/>
        </w:rPr>
        <w:t xml:space="preserve">Line Below </w:t>
      </w:r>
      <w:r w:rsidRPr="00B5302C">
        <w:rPr>
          <w:b/>
          <w:bCs/>
          <w:color w:val="FF0000"/>
        </w:rPr>
        <w:t>Red</w:t>
      </w:r>
      <w:r w:rsidRPr="00B5302C">
        <w:t>: Hypofunction. A blue line below the red line implies low energy or underactivity, often easier to balance through targeted support.</w:t>
      </w:r>
    </w:p>
    <w:p w14:paraId="2BC093A9" w14:textId="77777777" w:rsidR="00831C8A" w:rsidRPr="00B5302C" w:rsidRDefault="00831C8A" w:rsidP="00831C8A">
      <w:pPr>
        <w:rPr>
          <w:b/>
          <w:bCs/>
        </w:rPr>
      </w:pPr>
      <w:r w:rsidRPr="00B5302C">
        <w:rPr>
          <w:b/>
          <w:bCs/>
        </w:rPr>
        <w:t>Step 5: Note Deviations and Apply Interpretation Based on Context</w:t>
      </w:r>
    </w:p>
    <w:p w14:paraId="15ED7F55" w14:textId="77777777" w:rsidR="00831C8A" w:rsidRPr="00B5302C" w:rsidRDefault="00831C8A" w:rsidP="00831C8A">
      <w:pPr>
        <w:numPr>
          <w:ilvl w:val="0"/>
          <w:numId w:val="5"/>
        </w:numPr>
      </w:pPr>
      <w:r w:rsidRPr="00B5302C">
        <w:t>Deviations, either above or below the ideal 5-7 range, indicate systems needing attention. For example:</w:t>
      </w:r>
    </w:p>
    <w:p w14:paraId="533A978D" w14:textId="77777777" w:rsidR="00831C8A" w:rsidRPr="00B5302C" w:rsidRDefault="00831C8A" w:rsidP="00831C8A">
      <w:pPr>
        <w:numPr>
          <w:ilvl w:val="1"/>
          <w:numId w:val="5"/>
        </w:numPr>
      </w:pPr>
      <w:r w:rsidRPr="00B5302C">
        <w:t xml:space="preserve">If the </w:t>
      </w:r>
      <w:r w:rsidRPr="00B5302C">
        <w:rPr>
          <w:b/>
          <w:bCs/>
        </w:rPr>
        <w:t>digestive tract lining</w:t>
      </w:r>
      <w:r w:rsidRPr="00B5302C">
        <w:t xml:space="preserve"> (4.2) shows </w:t>
      </w:r>
      <w:r w:rsidRPr="00B5302C">
        <w:rPr>
          <w:b/>
          <w:bCs/>
          <w:color w:val="FF0000"/>
        </w:rPr>
        <w:t>red</w:t>
      </w:r>
      <w:r w:rsidRPr="00B5302C">
        <w:rPr>
          <w:color w:val="FF0000"/>
        </w:rPr>
        <w:t xml:space="preserve"> </w:t>
      </w:r>
      <w:r w:rsidRPr="00B5302C">
        <w:t xml:space="preserve">significantly above </w:t>
      </w:r>
      <w:r w:rsidRPr="00B5302C">
        <w:rPr>
          <w:b/>
          <w:bCs/>
          <w:color w:val="0000FF"/>
        </w:rPr>
        <w:t>blue</w:t>
      </w:r>
      <w:r w:rsidRPr="00B5302C">
        <w:t>, it suggests digestive stress or chronic imbalance, prompting a focus on supporting gut health.</w:t>
      </w:r>
    </w:p>
    <w:p w14:paraId="09D4D47E" w14:textId="77777777" w:rsidR="00831C8A" w:rsidRPr="00B5302C" w:rsidRDefault="00831C8A" w:rsidP="00831C8A">
      <w:pPr>
        <w:numPr>
          <w:ilvl w:val="0"/>
          <w:numId w:val="5"/>
        </w:numPr>
      </w:pPr>
      <w:r w:rsidRPr="00B5302C">
        <w:t>Evaluate these variations in context. For instance, clients undergoing detox may temporarily exhibit fluctuations in energy levels as their body rebalances.</w:t>
      </w:r>
    </w:p>
    <w:p w14:paraId="44E89833" w14:textId="77777777" w:rsidR="00831C8A" w:rsidRPr="00B5302C" w:rsidRDefault="00831C8A" w:rsidP="00831C8A">
      <w:pPr>
        <w:rPr>
          <w:b/>
          <w:bCs/>
        </w:rPr>
      </w:pPr>
      <w:r w:rsidRPr="00B5302C">
        <w:rPr>
          <w:b/>
          <w:bCs/>
        </w:rPr>
        <w:t>Step 6: Consider Influencing Factors</w:t>
      </w:r>
    </w:p>
    <w:p w14:paraId="2A23BFBC" w14:textId="77777777" w:rsidR="00831C8A" w:rsidRPr="00B5302C" w:rsidRDefault="00831C8A" w:rsidP="00831C8A">
      <w:pPr>
        <w:numPr>
          <w:ilvl w:val="0"/>
          <w:numId w:val="6"/>
        </w:numPr>
      </w:pPr>
      <w:r w:rsidRPr="00B5302C">
        <w:rPr>
          <w:b/>
          <w:bCs/>
        </w:rPr>
        <w:t>Stress and External Factors</w:t>
      </w:r>
      <w:r w:rsidRPr="00B5302C">
        <w:t>: High stress or external influences, like recent illness, can affect energy levels. When interpreting graphs, consider these factors as they might explain temporary shifts in hyper- or hypofunction.</w:t>
      </w:r>
    </w:p>
    <w:p w14:paraId="387F55A8" w14:textId="77777777" w:rsidR="00831C8A" w:rsidRPr="00B5302C" w:rsidRDefault="00831C8A" w:rsidP="00831C8A">
      <w:pPr>
        <w:numPr>
          <w:ilvl w:val="0"/>
          <w:numId w:val="6"/>
        </w:numPr>
      </w:pPr>
      <w:r w:rsidRPr="00B5302C">
        <w:rPr>
          <w:b/>
          <w:bCs/>
        </w:rPr>
        <w:t>Client History and Symptoms</w:t>
      </w:r>
      <w:r w:rsidRPr="00B5302C">
        <w:t>: If the client has a known history of imbalances (e.g., adrenal fatigue or digestive issues), watch these areas closely for consistency with symptom history.</w:t>
      </w:r>
    </w:p>
    <w:p w14:paraId="0805D704" w14:textId="77777777" w:rsidR="00831C8A" w:rsidRPr="00B5302C" w:rsidRDefault="00831C8A" w:rsidP="00831C8A">
      <w:pPr>
        <w:rPr>
          <w:b/>
          <w:bCs/>
        </w:rPr>
      </w:pPr>
      <w:r w:rsidRPr="00B5302C">
        <w:rPr>
          <w:b/>
          <w:bCs/>
        </w:rPr>
        <w:t>Step 7: Assess for Progress and Adjust Recommendations</w:t>
      </w:r>
    </w:p>
    <w:p w14:paraId="631664C8" w14:textId="77777777" w:rsidR="00831C8A" w:rsidRPr="00B5302C" w:rsidRDefault="00831C8A" w:rsidP="00831C8A">
      <w:pPr>
        <w:numPr>
          <w:ilvl w:val="0"/>
          <w:numId w:val="7"/>
        </w:numPr>
      </w:pPr>
      <w:r w:rsidRPr="00B5302C">
        <w:rPr>
          <w:b/>
          <w:bCs/>
        </w:rPr>
        <w:t>Track Changes Over Time</w:t>
      </w:r>
      <w:r w:rsidRPr="00B5302C">
        <w:t>: By comparing graphs across multiple sessions, you can gauge progress. Look for a steady alignment of red and blue lines within the 5-7 range.</w:t>
      </w:r>
    </w:p>
    <w:p w14:paraId="6D252C90" w14:textId="77777777" w:rsidR="00831C8A" w:rsidRPr="00B5302C" w:rsidRDefault="00831C8A" w:rsidP="00831C8A">
      <w:pPr>
        <w:numPr>
          <w:ilvl w:val="0"/>
          <w:numId w:val="7"/>
        </w:numPr>
      </w:pPr>
      <w:r w:rsidRPr="00B5302C">
        <w:rPr>
          <w:b/>
          <w:bCs/>
        </w:rPr>
        <w:t>Plan Adjustments Based on Patterns</w:t>
      </w:r>
      <w:r w:rsidRPr="00B5302C">
        <w:t>: Consistent improvements or declines should guide adjustments in biofeedback recommendations, dietary support, or lifestyle changes.</w:t>
      </w:r>
    </w:p>
    <w:p w14:paraId="462B7D55" w14:textId="77777777" w:rsidR="00831C8A" w:rsidRPr="00B5302C" w:rsidRDefault="00831C8A" w:rsidP="00831C8A">
      <w:r w:rsidRPr="00B5302C">
        <w:pict w14:anchorId="70EAD6B4">
          <v:rect id="_x0000_i1025" style="width:0;height:1.5pt" o:hralign="center" o:hrstd="t" o:hr="t" fillcolor="#a0a0a0" stroked="f"/>
        </w:pict>
      </w:r>
    </w:p>
    <w:p w14:paraId="0D740AD0" w14:textId="77777777" w:rsidR="00831C8A" w:rsidRPr="00B5302C" w:rsidRDefault="00831C8A" w:rsidP="00831C8A">
      <w:r w:rsidRPr="00B5302C">
        <w:rPr>
          <w:b/>
          <w:bCs/>
        </w:rPr>
        <w:t>Quick Checklist for Interpretation</w:t>
      </w:r>
      <w:r w:rsidRPr="00B5302C">
        <w:t>:</w:t>
      </w:r>
    </w:p>
    <w:p w14:paraId="37CF7460" w14:textId="77777777" w:rsidR="00831C8A" w:rsidRPr="00B5302C" w:rsidRDefault="00831C8A" w:rsidP="00831C8A">
      <w:pPr>
        <w:numPr>
          <w:ilvl w:val="0"/>
          <w:numId w:val="8"/>
        </w:numPr>
      </w:pPr>
      <w:r w:rsidRPr="00B5302C">
        <w:rPr>
          <w:b/>
          <w:bCs/>
        </w:rPr>
        <w:t xml:space="preserve">Identify </w:t>
      </w:r>
      <w:r w:rsidRPr="00B5302C">
        <w:rPr>
          <w:b/>
          <w:bCs/>
          <w:color w:val="FF0000"/>
        </w:rPr>
        <w:t xml:space="preserve">red </w:t>
      </w:r>
      <w:r w:rsidRPr="00B5302C">
        <w:rPr>
          <w:b/>
          <w:bCs/>
        </w:rPr>
        <w:t xml:space="preserve">and </w:t>
      </w:r>
      <w:r w:rsidRPr="00B5302C">
        <w:rPr>
          <w:b/>
          <w:bCs/>
          <w:color w:val="0000FF"/>
        </w:rPr>
        <w:t xml:space="preserve">blue </w:t>
      </w:r>
      <w:r w:rsidRPr="00B5302C">
        <w:rPr>
          <w:b/>
          <w:bCs/>
        </w:rPr>
        <w:t>lines</w:t>
      </w:r>
      <w:r w:rsidRPr="00B5302C">
        <w:t xml:space="preserve"> and their meaning.</w:t>
      </w:r>
    </w:p>
    <w:p w14:paraId="2CB0642A" w14:textId="77777777" w:rsidR="00831C8A" w:rsidRPr="00B5302C" w:rsidRDefault="00831C8A" w:rsidP="00831C8A">
      <w:pPr>
        <w:numPr>
          <w:ilvl w:val="0"/>
          <w:numId w:val="8"/>
        </w:numPr>
      </w:pPr>
      <w:r w:rsidRPr="00B5302C">
        <w:rPr>
          <w:b/>
          <w:bCs/>
        </w:rPr>
        <w:lastRenderedPageBreak/>
        <w:t>Check energy levels</w:t>
      </w:r>
      <w:r w:rsidRPr="00B5302C">
        <w:t xml:space="preserve"> on the vertical axis (1-7 scale).</w:t>
      </w:r>
    </w:p>
    <w:p w14:paraId="05FF5835" w14:textId="77777777" w:rsidR="00831C8A" w:rsidRPr="00B5302C" w:rsidRDefault="00831C8A" w:rsidP="00831C8A">
      <w:pPr>
        <w:numPr>
          <w:ilvl w:val="0"/>
          <w:numId w:val="8"/>
        </w:numPr>
      </w:pPr>
      <w:r w:rsidRPr="00B5302C">
        <w:rPr>
          <w:b/>
          <w:bCs/>
        </w:rPr>
        <w:t>Locate body systems</w:t>
      </w:r>
      <w:r w:rsidRPr="00B5302C">
        <w:t xml:space="preserve"> on the horizontal axis.</w:t>
      </w:r>
    </w:p>
    <w:p w14:paraId="2FE79E87" w14:textId="77777777" w:rsidR="00831C8A" w:rsidRPr="00B5302C" w:rsidRDefault="00831C8A" w:rsidP="00831C8A">
      <w:pPr>
        <w:numPr>
          <w:ilvl w:val="0"/>
          <w:numId w:val="8"/>
        </w:numPr>
      </w:pPr>
      <w:r w:rsidRPr="00B5302C">
        <w:rPr>
          <w:b/>
          <w:bCs/>
        </w:rPr>
        <w:t>Look for imbalances</w:t>
      </w:r>
      <w:r w:rsidRPr="00B5302C">
        <w:t xml:space="preserve"> (</w:t>
      </w:r>
      <w:r w:rsidRPr="00B5302C">
        <w:rPr>
          <w:b/>
          <w:bCs/>
          <w:color w:val="FF0000"/>
        </w:rPr>
        <w:t>red</w:t>
      </w:r>
      <w:r w:rsidRPr="00B5302C">
        <w:rPr>
          <w:color w:val="FF0000"/>
        </w:rPr>
        <w:t xml:space="preserve"> </w:t>
      </w:r>
      <w:r w:rsidRPr="00B5302C">
        <w:t xml:space="preserve">above </w:t>
      </w:r>
      <w:r w:rsidRPr="00B5302C">
        <w:rPr>
          <w:b/>
          <w:bCs/>
          <w:color w:val="0000FF"/>
        </w:rPr>
        <w:t>blue</w:t>
      </w:r>
      <w:r w:rsidRPr="00B5302C">
        <w:rPr>
          <w:color w:val="0000FF"/>
        </w:rPr>
        <w:t xml:space="preserve"> </w:t>
      </w:r>
      <w:r w:rsidRPr="00B5302C">
        <w:t xml:space="preserve">or </w:t>
      </w:r>
      <w:r w:rsidRPr="00B5302C">
        <w:rPr>
          <w:b/>
          <w:bCs/>
          <w:color w:val="0000FF"/>
        </w:rPr>
        <w:t>blue</w:t>
      </w:r>
      <w:r w:rsidRPr="00B5302C">
        <w:rPr>
          <w:color w:val="0000FF"/>
        </w:rPr>
        <w:t xml:space="preserve"> </w:t>
      </w:r>
      <w:r w:rsidRPr="00B5302C">
        <w:t xml:space="preserve">below </w:t>
      </w:r>
      <w:r w:rsidRPr="00B5302C">
        <w:rPr>
          <w:b/>
          <w:bCs/>
          <w:color w:val="FF0000"/>
        </w:rPr>
        <w:t>red</w:t>
      </w:r>
      <w:r w:rsidRPr="00B5302C">
        <w:t>).</w:t>
      </w:r>
    </w:p>
    <w:p w14:paraId="63B98080" w14:textId="77777777" w:rsidR="00831C8A" w:rsidRPr="00B5302C" w:rsidRDefault="00831C8A" w:rsidP="00831C8A">
      <w:pPr>
        <w:numPr>
          <w:ilvl w:val="0"/>
          <w:numId w:val="8"/>
        </w:numPr>
      </w:pPr>
      <w:r w:rsidRPr="00B5302C">
        <w:rPr>
          <w:b/>
          <w:bCs/>
        </w:rPr>
        <w:t>Interpret deviations</w:t>
      </w:r>
      <w:r w:rsidRPr="00B5302C">
        <w:t xml:space="preserve"> with context (stress, client history).</w:t>
      </w:r>
    </w:p>
    <w:p w14:paraId="5E839813" w14:textId="77777777" w:rsidR="00831C8A" w:rsidRPr="00B5302C" w:rsidRDefault="00831C8A" w:rsidP="00831C8A">
      <w:pPr>
        <w:numPr>
          <w:ilvl w:val="0"/>
          <w:numId w:val="8"/>
        </w:numPr>
      </w:pPr>
      <w:r w:rsidRPr="00B5302C">
        <w:rPr>
          <w:b/>
          <w:bCs/>
        </w:rPr>
        <w:t>Evaluate changes over time</w:t>
      </w:r>
      <w:r w:rsidRPr="00B5302C">
        <w:t xml:space="preserve"> to guide recommendations.</w:t>
      </w:r>
    </w:p>
    <w:p w14:paraId="00800D12" w14:textId="77A5F5FA" w:rsidR="00831C8A" w:rsidRDefault="00831C8A" w:rsidP="00831C8A">
      <w:pPr>
        <w:rPr>
          <w:b/>
          <w:bCs/>
          <w:sz w:val="36"/>
          <w:szCs w:val="36"/>
        </w:rPr>
      </w:pPr>
      <w:r w:rsidRPr="00B5302C">
        <w:pict w14:anchorId="18FB317B">
          <v:rect id="_x0000_i1046" style="width:0;height:1.5pt" o:hralign="center" o:hrstd="t" o:hr="t" fillcolor="#a0a0a0" stroked="f"/>
        </w:pict>
      </w:r>
    </w:p>
    <w:p w14:paraId="796DE81E" w14:textId="0864077D" w:rsidR="00831C8A" w:rsidRPr="00B5302C" w:rsidRDefault="00831C8A" w:rsidP="00831C8A">
      <w:pPr>
        <w:rPr>
          <w:b/>
          <w:bCs/>
          <w:sz w:val="36"/>
          <w:szCs w:val="36"/>
        </w:rPr>
      </w:pPr>
      <w:r w:rsidRPr="00B5302C">
        <w:rPr>
          <w:b/>
          <w:bCs/>
          <w:sz w:val="36"/>
          <w:szCs w:val="36"/>
        </w:rPr>
        <w:t>Example Scenarios</w:t>
      </w:r>
    </w:p>
    <w:p w14:paraId="086EB13A" w14:textId="77777777" w:rsidR="00831C8A" w:rsidRPr="00B5302C" w:rsidRDefault="00831C8A" w:rsidP="00831C8A">
      <w:pPr>
        <w:rPr>
          <w:b/>
          <w:bCs/>
        </w:rPr>
      </w:pPr>
      <w:r w:rsidRPr="00B5302C">
        <w:rPr>
          <w:b/>
          <w:bCs/>
        </w:rPr>
        <w:t>Scenario 1: Chronic Condition Read Across Multiple Points</w:t>
      </w:r>
    </w:p>
    <w:p w14:paraId="1991A7F5" w14:textId="77777777" w:rsidR="00831C8A" w:rsidRPr="00B5302C" w:rsidRDefault="00831C8A" w:rsidP="00831C8A">
      <w:pPr>
        <w:numPr>
          <w:ilvl w:val="0"/>
          <w:numId w:val="9"/>
        </w:numPr>
      </w:pPr>
      <w:r w:rsidRPr="00B5302C">
        <w:rPr>
          <w:b/>
          <w:bCs/>
        </w:rPr>
        <w:t>Graph Read</w:t>
      </w:r>
      <w:r w:rsidRPr="00B5302C">
        <w:t>:</w:t>
      </w:r>
    </w:p>
    <w:p w14:paraId="03E52A17" w14:textId="77777777" w:rsidR="00831C8A" w:rsidRPr="00B5302C" w:rsidRDefault="00831C8A" w:rsidP="00831C8A">
      <w:pPr>
        <w:numPr>
          <w:ilvl w:val="1"/>
          <w:numId w:val="9"/>
        </w:numPr>
      </w:pPr>
      <w:r w:rsidRPr="00B5302C">
        <w:rPr>
          <w:b/>
          <w:bCs/>
        </w:rPr>
        <w:t>Vertical Axis</w:t>
      </w:r>
      <w:r w:rsidRPr="00B5302C">
        <w:t xml:space="preserve">: </w:t>
      </w:r>
      <w:r w:rsidRPr="00B5302C">
        <w:rPr>
          <w:b/>
          <w:bCs/>
          <w:color w:val="FF0000"/>
        </w:rPr>
        <w:t>Red</w:t>
      </w:r>
      <w:r w:rsidRPr="00B5302C">
        <w:rPr>
          <w:color w:val="FF0000"/>
        </w:rPr>
        <w:t xml:space="preserve"> </w:t>
      </w:r>
      <w:r w:rsidRPr="00B5302C">
        <w:t xml:space="preserve">line is between </w:t>
      </w:r>
      <w:r w:rsidRPr="00B5302C">
        <w:rPr>
          <w:b/>
          <w:bCs/>
        </w:rPr>
        <w:t>5-6</w:t>
      </w:r>
      <w:r w:rsidRPr="00B5302C">
        <w:t xml:space="preserve"> and </w:t>
      </w:r>
      <w:r w:rsidRPr="00B5302C">
        <w:rPr>
          <w:b/>
          <w:bCs/>
          <w:color w:val="0000FF"/>
        </w:rPr>
        <w:t>blue</w:t>
      </w:r>
      <w:r w:rsidRPr="00B5302C">
        <w:t xml:space="preserve"> line is between </w:t>
      </w:r>
      <w:r w:rsidRPr="00B5302C">
        <w:rPr>
          <w:b/>
          <w:bCs/>
        </w:rPr>
        <w:t>3-4</w:t>
      </w:r>
      <w:r w:rsidRPr="00B5302C">
        <w:t>.</w:t>
      </w:r>
    </w:p>
    <w:p w14:paraId="098C5DCB" w14:textId="77777777" w:rsidR="00831C8A" w:rsidRPr="00B5302C" w:rsidRDefault="00831C8A" w:rsidP="00831C8A">
      <w:pPr>
        <w:numPr>
          <w:ilvl w:val="1"/>
          <w:numId w:val="9"/>
        </w:numPr>
      </w:pPr>
      <w:r w:rsidRPr="00B5302C">
        <w:rPr>
          <w:b/>
          <w:bCs/>
        </w:rPr>
        <w:t>Horizontal Points</w:t>
      </w:r>
      <w:r w:rsidRPr="00B5302C">
        <w:t xml:space="preserve">: The intersection occurs consistently at </w:t>
      </w:r>
      <w:r w:rsidRPr="00B5302C">
        <w:rPr>
          <w:b/>
          <w:bCs/>
        </w:rPr>
        <w:t>2.6, 4.9, and 6.6</w:t>
      </w:r>
      <w:r w:rsidRPr="00B5302C">
        <w:t xml:space="preserve">, showing imbalances across </w:t>
      </w:r>
      <w:r w:rsidRPr="00B5302C">
        <w:rPr>
          <w:b/>
          <w:bCs/>
        </w:rPr>
        <w:t>connective tissues, liver/biliary system, and adrenals</w:t>
      </w:r>
      <w:r w:rsidRPr="00B5302C">
        <w:t>.</w:t>
      </w:r>
    </w:p>
    <w:p w14:paraId="68F6F961" w14:textId="77777777" w:rsidR="00831C8A" w:rsidRPr="00B5302C" w:rsidRDefault="00831C8A" w:rsidP="00831C8A">
      <w:pPr>
        <w:numPr>
          <w:ilvl w:val="0"/>
          <w:numId w:val="9"/>
        </w:numPr>
      </w:pPr>
      <w:r w:rsidRPr="00B5302C">
        <w:rPr>
          <w:b/>
          <w:bCs/>
        </w:rPr>
        <w:t>Interpretation</w:t>
      </w:r>
      <w:r w:rsidRPr="00B5302C">
        <w:t>:</w:t>
      </w:r>
    </w:p>
    <w:p w14:paraId="65C9E6C3" w14:textId="77777777" w:rsidR="00831C8A" w:rsidRPr="00B5302C" w:rsidRDefault="00831C8A" w:rsidP="00831C8A">
      <w:pPr>
        <w:numPr>
          <w:ilvl w:val="1"/>
          <w:numId w:val="9"/>
        </w:numPr>
      </w:pPr>
      <w:r w:rsidRPr="00B5302C">
        <w:t xml:space="preserve">The </w:t>
      </w:r>
      <w:r w:rsidRPr="00B5302C">
        <w:rPr>
          <w:b/>
          <w:bCs/>
          <w:color w:val="FF0000"/>
        </w:rPr>
        <w:t>red</w:t>
      </w:r>
      <w:r w:rsidRPr="00B5302C">
        <w:rPr>
          <w:color w:val="FF0000"/>
        </w:rPr>
        <w:t xml:space="preserve"> </w:t>
      </w:r>
      <w:r w:rsidRPr="00B5302C">
        <w:t xml:space="preserve">line between </w:t>
      </w:r>
      <w:r w:rsidRPr="00B5302C">
        <w:rPr>
          <w:b/>
          <w:bCs/>
        </w:rPr>
        <w:t>5-6</w:t>
      </w:r>
      <w:r w:rsidRPr="00B5302C">
        <w:t xml:space="preserve"> and </w:t>
      </w:r>
      <w:r w:rsidRPr="00B5302C">
        <w:rPr>
          <w:b/>
          <w:bCs/>
          <w:color w:val="0000FF"/>
        </w:rPr>
        <w:t>blue</w:t>
      </w:r>
      <w:r w:rsidRPr="00B5302C">
        <w:rPr>
          <w:color w:val="0000FF"/>
        </w:rPr>
        <w:t xml:space="preserve"> </w:t>
      </w:r>
      <w:r w:rsidRPr="00B5302C">
        <w:t xml:space="preserve">line between </w:t>
      </w:r>
      <w:r w:rsidRPr="00B5302C">
        <w:rPr>
          <w:b/>
          <w:bCs/>
        </w:rPr>
        <w:t>3-4</w:t>
      </w:r>
      <w:r w:rsidRPr="00B5302C">
        <w:t xml:space="preserve"> suggests significant hyperfunction across multiple systems. This pattern indicates chronic imbalances likely affecting connective tissues, the liver, and adrenal glands. Due to the distribution of hyperfunction across these points, the client may be dealing with systemic stress affecting multiple body systems.</w:t>
      </w:r>
    </w:p>
    <w:p w14:paraId="0DA6AF98" w14:textId="4D03B2FA" w:rsidR="00831C8A" w:rsidRDefault="00831C8A" w:rsidP="00831C8A">
      <w:pPr>
        <w:numPr>
          <w:ilvl w:val="0"/>
          <w:numId w:val="9"/>
        </w:numPr>
      </w:pPr>
      <w:r w:rsidRPr="00B5302C">
        <w:rPr>
          <w:b/>
          <w:bCs/>
        </w:rPr>
        <w:t>Explanation</w:t>
      </w:r>
      <w:r w:rsidRPr="00B5302C">
        <w:t>: This graph suggests an underlying chronic stress or inflammatory response within these three critical body systems, prompting a focus on adrenal and liver support, as well as reducing systemic stressors.</w:t>
      </w:r>
    </w:p>
    <w:p w14:paraId="411EEDF0" w14:textId="77777777" w:rsidR="00233CE5" w:rsidRPr="00233CE5" w:rsidRDefault="00831C8A" w:rsidP="00831C8A">
      <w:pPr>
        <w:numPr>
          <w:ilvl w:val="0"/>
          <w:numId w:val="9"/>
        </w:numPr>
        <w:rPr>
          <w:highlight w:val="yellow"/>
        </w:rPr>
      </w:pPr>
      <w:r w:rsidRPr="00233CE5">
        <w:rPr>
          <w:b/>
          <w:bCs/>
          <w:highlight w:val="yellow"/>
        </w:rPr>
        <w:t>Creating a Protocol</w:t>
      </w:r>
      <w:r w:rsidRPr="00233CE5">
        <w:rPr>
          <w:highlight w:val="yellow"/>
        </w:rPr>
        <w:t xml:space="preserve">: </w:t>
      </w:r>
    </w:p>
    <w:p w14:paraId="750B3226" w14:textId="3BE14E26" w:rsidR="00831C8A" w:rsidRPr="00B5302C" w:rsidRDefault="00233CE5" w:rsidP="00233CE5">
      <w:pPr>
        <w:numPr>
          <w:ilvl w:val="1"/>
          <w:numId w:val="9"/>
        </w:numPr>
      </w:pPr>
      <w:r w:rsidRPr="00420739">
        <w:rPr>
          <w:b/>
          <w:bCs/>
        </w:rPr>
        <w:t>Preset Group Setup:</w:t>
      </w:r>
      <w:r w:rsidRPr="00420739">
        <w:t xml:space="preserve"> </w:t>
      </w:r>
      <w:r w:rsidR="00831C8A">
        <w:t xml:space="preserve">Setting up a preset for the points on the graph that are intersecting </w:t>
      </w:r>
      <w:r w:rsidR="00831C8A" w:rsidRPr="00870B1A">
        <w:rPr>
          <w:b/>
          <w:bCs/>
          <w:color w:val="FF0000"/>
        </w:rPr>
        <w:t>red</w:t>
      </w:r>
      <w:r w:rsidR="00831C8A" w:rsidRPr="00870B1A">
        <w:rPr>
          <w:color w:val="FF0000"/>
        </w:rPr>
        <w:t xml:space="preserve"> </w:t>
      </w:r>
      <w:r w:rsidR="00831C8A">
        <w:t xml:space="preserve">over </w:t>
      </w:r>
      <w:r w:rsidR="00831C8A" w:rsidRPr="00870B1A">
        <w:rPr>
          <w:b/>
          <w:bCs/>
          <w:color w:val="0000FF"/>
        </w:rPr>
        <w:t>blue</w:t>
      </w:r>
      <w:r w:rsidR="00831C8A">
        <w:t>: Create a group present for 2.6 (Cardiovascular System), 4.9 (Urogenital System), and 6.6 (Nervous System)</w:t>
      </w:r>
    </w:p>
    <w:p w14:paraId="4EAB0B25" w14:textId="77777777" w:rsidR="00831C8A" w:rsidRPr="00B5302C" w:rsidRDefault="00831C8A" w:rsidP="00831C8A">
      <w:r w:rsidRPr="00B5302C">
        <w:pict w14:anchorId="7C3BAA8D">
          <v:rect id="_x0000_i1026" style="width:0;height:1.5pt" o:hralign="center" o:hrstd="t" o:hr="t" fillcolor="#a0a0a0" stroked="f"/>
        </w:pict>
      </w:r>
    </w:p>
    <w:p w14:paraId="74C6629F" w14:textId="77777777" w:rsidR="00420739" w:rsidRPr="00420739" w:rsidRDefault="00420739" w:rsidP="00420739">
      <w:pPr>
        <w:rPr>
          <w:b/>
          <w:bCs/>
        </w:rPr>
      </w:pPr>
      <w:r w:rsidRPr="00420739">
        <w:rPr>
          <w:b/>
          <w:bCs/>
        </w:rPr>
        <w:t>Scenario 2: Hypofunction Across a Single System with Mild Imbalance</w:t>
      </w:r>
    </w:p>
    <w:p w14:paraId="79C26066" w14:textId="77777777" w:rsidR="00420739" w:rsidRPr="00420739" w:rsidRDefault="00420739" w:rsidP="00420739">
      <w:pPr>
        <w:numPr>
          <w:ilvl w:val="0"/>
          <w:numId w:val="18"/>
        </w:numPr>
      </w:pPr>
      <w:r w:rsidRPr="00420739">
        <w:rPr>
          <w:b/>
          <w:bCs/>
        </w:rPr>
        <w:t>Graph Read:</w:t>
      </w:r>
    </w:p>
    <w:p w14:paraId="30F925F6" w14:textId="77777777" w:rsidR="00420739" w:rsidRPr="00420739" w:rsidRDefault="00420739" w:rsidP="00420739">
      <w:pPr>
        <w:numPr>
          <w:ilvl w:val="1"/>
          <w:numId w:val="18"/>
        </w:numPr>
      </w:pPr>
      <w:r w:rsidRPr="00420739">
        <w:rPr>
          <w:b/>
          <w:bCs/>
        </w:rPr>
        <w:t>Vertical Axis:</w:t>
      </w:r>
      <w:r w:rsidRPr="00420739">
        <w:t xml:space="preserve"> </w:t>
      </w:r>
      <w:r w:rsidRPr="00420739">
        <w:rPr>
          <w:b/>
          <w:bCs/>
          <w:color w:val="FF0000"/>
        </w:rPr>
        <w:t>Red</w:t>
      </w:r>
      <w:r w:rsidRPr="00420739">
        <w:rPr>
          <w:color w:val="FF0000"/>
        </w:rPr>
        <w:t xml:space="preserve"> </w:t>
      </w:r>
      <w:r w:rsidRPr="00420739">
        <w:t xml:space="preserve">line is between 3-4 and </w:t>
      </w:r>
      <w:r w:rsidRPr="00420739">
        <w:rPr>
          <w:b/>
          <w:bCs/>
          <w:color w:val="0000FF"/>
        </w:rPr>
        <w:t>blue</w:t>
      </w:r>
      <w:r w:rsidRPr="00420739">
        <w:rPr>
          <w:color w:val="0000FF"/>
        </w:rPr>
        <w:t xml:space="preserve"> </w:t>
      </w:r>
      <w:r w:rsidRPr="00420739">
        <w:t>line is between 2-3.</w:t>
      </w:r>
    </w:p>
    <w:p w14:paraId="61322069" w14:textId="77777777" w:rsidR="00420739" w:rsidRPr="00420739" w:rsidRDefault="00420739" w:rsidP="00420739">
      <w:pPr>
        <w:numPr>
          <w:ilvl w:val="1"/>
          <w:numId w:val="18"/>
        </w:numPr>
      </w:pPr>
      <w:r w:rsidRPr="00420739">
        <w:rPr>
          <w:b/>
          <w:bCs/>
        </w:rPr>
        <w:t>Horizontal Point:</w:t>
      </w:r>
      <w:r w:rsidRPr="00420739">
        <w:t xml:space="preserve"> Intersection is around 4.2, indicating the digestive tract.</w:t>
      </w:r>
    </w:p>
    <w:p w14:paraId="5B125860" w14:textId="77777777" w:rsidR="00420739" w:rsidRPr="00420739" w:rsidRDefault="00420739" w:rsidP="00420739">
      <w:pPr>
        <w:numPr>
          <w:ilvl w:val="0"/>
          <w:numId w:val="18"/>
        </w:numPr>
      </w:pPr>
      <w:r w:rsidRPr="00420739">
        <w:rPr>
          <w:b/>
          <w:bCs/>
        </w:rPr>
        <w:t>Interpretation:</w:t>
      </w:r>
    </w:p>
    <w:p w14:paraId="69D53ADB" w14:textId="77777777" w:rsidR="00420739" w:rsidRPr="00420739" w:rsidRDefault="00420739" w:rsidP="00420739">
      <w:pPr>
        <w:numPr>
          <w:ilvl w:val="1"/>
          <w:numId w:val="18"/>
        </w:numPr>
      </w:pPr>
      <w:r w:rsidRPr="00420739">
        <w:lastRenderedPageBreak/>
        <w:t>With a lower range of both lines, there is a mild hypofunction in the digestive system, possibly signaling mild digestive inefficiencies, which could be related to stress or nutrient absorption issues.</w:t>
      </w:r>
    </w:p>
    <w:p w14:paraId="343FD78C" w14:textId="5A9AE275" w:rsidR="00420739" w:rsidRPr="00420739" w:rsidRDefault="00420739" w:rsidP="00420739">
      <w:pPr>
        <w:numPr>
          <w:ilvl w:val="0"/>
          <w:numId w:val="18"/>
        </w:numPr>
      </w:pPr>
      <w:r w:rsidRPr="00420739">
        <w:rPr>
          <w:b/>
          <w:bCs/>
        </w:rPr>
        <w:t>Explanation:</w:t>
      </w:r>
    </w:p>
    <w:p w14:paraId="103CF698" w14:textId="77777777" w:rsidR="00420739" w:rsidRPr="00420739" w:rsidRDefault="00420739" w:rsidP="00420739">
      <w:pPr>
        <w:numPr>
          <w:ilvl w:val="1"/>
          <w:numId w:val="18"/>
        </w:numPr>
      </w:pPr>
      <w:r w:rsidRPr="00420739">
        <w:t>Hypofunction suggests that this area may benefit from light intervention, focusing on optimizing digestive function and absorption. Mild issues here typically respond well to dietary adjustments and general support.</w:t>
      </w:r>
    </w:p>
    <w:p w14:paraId="0DCCEBCE" w14:textId="77777777" w:rsidR="00420739" w:rsidRPr="00420739" w:rsidRDefault="00420739" w:rsidP="00420739">
      <w:pPr>
        <w:numPr>
          <w:ilvl w:val="0"/>
          <w:numId w:val="18"/>
        </w:numPr>
        <w:rPr>
          <w:highlight w:val="yellow"/>
        </w:rPr>
      </w:pPr>
      <w:r w:rsidRPr="00420739">
        <w:rPr>
          <w:b/>
          <w:bCs/>
          <w:highlight w:val="yellow"/>
        </w:rPr>
        <w:t>Creating a Protocol:</w:t>
      </w:r>
    </w:p>
    <w:p w14:paraId="097EF55D" w14:textId="77777777" w:rsidR="00420739" w:rsidRPr="00420739" w:rsidRDefault="00420739" w:rsidP="00420739">
      <w:pPr>
        <w:numPr>
          <w:ilvl w:val="1"/>
          <w:numId w:val="18"/>
        </w:numPr>
      </w:pPr>
      <w:r w:rsidRPr="00420739">
        <w:rPr>
          <w:b/>
          <w:bCs/>
        </w:rPr>
        <w:t>Preset Group Setup:</w:t>
      </w:r>
      <w:r w:rsidRPr="00420739">
        <w:t xml:space="preserve"> Establish a single-system support protocol for 4.2 (Digestive System) to optimize function in the digestive tract.</w:t>
      </w:r>
    </w:p>
    <w:p w14:paraId="669794C0" w14:textId="77777777" w:rsidR="00420739" w:rsidRPr="00420739" w:rsidRDefault="00420739" w:rsidP="00420739">
      <w:r w:rsidRPr="00420739">
        <w:pict w14:anchorId="1CECD400">
          <v:rect id="_x0000_i1130" style="width:0;height:1.5pt" o:hralign="center" o:hrstd="t" o:hr="t" fillcolor="#a0a0a0" stroked="f"/>
        </w:pict>
      </w:r>
    </w:p>
    <w:p w14:paraId="60326AC8" w14:textId="77777777" w:rsidR="00420739" w:rsidRPr="00420739" w:rsidRDefault="00420739" w:rsidP="00420739">
      <w:pPr>
        <w:rPr>
          <w:b/>
          <w:bCs/>
        </w:rPr>
      </w:pPr>
      <w:r w:rsidRPr="00420739">
        <w:rPr>
          <w:b/>
          <w:bCs/>
        </w:rPr>
        <w:t>Scenario 3: Potential Cancer Indicator</w:t>
      </w:r>
    </w:p>
    <w:p w14:paraId="09375D1E" w14:textId="77777777" w:rsidR="00420739" w:rsidRPr="00420739" w:rsidRDefault="00420739" w:rsidP="00420739">
      <w:pPr>
        <w:numPr>
          <w:ilvl w:val="0"/>
          <w:numId w:val="19"/>
        </w:numPr>
      </w:pPr>
      <w:r w:rsidRPr="00420739">
        <w:rPr>
          <w:b/>
          <w:bCs/>
        </w:rPr>
        <w:t>Graph Read:</w:t>
      </w:r>
    </w:p>
    <w:p w14:paraId="2BFBEEF0" w14:textId="77777777" w:rsidR="00420739" w:rsidRPr="00420739" w:rsidRDefault="00420739" w:rsidP="00420739">
      <w:pPr>
        <w:numPr>
          <w:ilvl w:val="1"/>
          <w:numId w:val="19"/>
        </w:numPr>
      </w:pPr>
      <w:r w:rsidRPr="00420739">
        <w:rPr>
          <w:b/>
          <w:bCs/>
        </w:rPr>
        <w:t>Vertical Axis:</w:t>
      </w:r>
      <w:r w:rsidRPr="00420739">
        <w:t xml:space="preserve"> </w:t>
      </w:r>
      <w:r w:rsidRPr="00420739">
        <w:rPr>
          <w:b/>
          <w:bCs/>
          <w:color w:val="FF0000"/>
        </w:rPr>
        <w:t>Red</w:t>
      </w:r>
      <w:r w:rsidRPr="00420739">
        <w:rPr>
          <w:color w:val="FF0000"/>
        </w:rPr>
        <w:t xml:space="preserve"> </w:t>
      </w:r>
      <w:r w:rsidRPr="00420739">
        <w:t xml:space="preserve">line between 5-6, </w:t>
      </w:r>
      <w:r w:rsidRPr="00420739">
        <w:rPr>
          <w:b/>
          <w:bCs/>
          <w:color w:val="0000FF"/>
        </w:rPr>
        <w:t>blue</w:t>
      </w:r>
      <w:r w:rsidRPr="00420739">
        <w:rPr>
          <w:color w:val="0000FF"/>
        </w:rPr>
        <w:t xml:space="preserve"> </w:t>
      </w:r>
      <w:r w:rsidRPr="00420739">
        <w:t>line between 3-4.</w:t>
      </w:r>
    </w:p>
    <w:p w14:paraId="7B0A3903" w14:textId="6F1EBE97" w:rsidR="00420739" w:rsidRPr="00420739" w:rsidRDefault="00420739" w:rsidP="00420739">
      <w:pPr>
        <w:numPr>
          <w:ilvl w:val="1"/>
          <w:numId w:val="19"/>
        </w:numPr>
      </w:pPr>
      <w:r w:rsidRPr="00420739">
        <w:rPr>
          <w:b/>
          <w:bCs/>
        </w:rPr>
        <w:t>Horizontal Point:</w:t>
      </w:r>
      <w:r w:rsidRPr="00420739">
        <w:t xml:space="preserve"> Intersection is around 6.6, covering the peripheral nervous system and </w:t>
      </w:r>
      <w:r w:rsidR="00870B1A">
        <w:t>endocrine system</w:t>
      </w:r>
      <w:r w:rsidRPr="00420739">
        <w:t>.</w:t>
      </w:r>
    </w:p>
    <w:p w14:paraId="523A2166" w14:textId="77777777" w:rsidR="00420739" w:rsidRPr="00420739" w:rsidRDefault="00420739" w:rsidP="00420739">
      <w:pPr>
        <w:numPr>
          <w:ilvl w:val="0"/>
          <w:numId w:val="19"/>
        </w:numPr>
      </w:pPr>
      <w:r w:rsidRPr="00420739">
        <w:rPr>
          <w:b/>
          <w:bCs/>
        </w:rPr>
        <w:t>Interpretation:</w:t>
      </w:r>
    </w:p>
    <w:p w14:paraId="1B2022E5" w14:textId="77777777" w:rsidR="00420739" w:rsidRPr="00420739" w:rsidRDefault="00420739" w:rsidP="00420739">
      <w:pPr>
        <w:numPr>
          <w:ilvl w:val="1"/>
          <w:numId w:val="19"/>
        </w:numPr>
      </w:pPr>
      <w:r w:rsidRPr="00420739">
        <w:t xml:space="preserve">With the </w:t>
      </w:r>
      <w:r w:rsidRPr="00420739">
        <w:rPr>
          <w:b/>
          <w:bCs/>
          <w:color w:val="FF0000"/>
        </w:rPr>
        <w:t>red</w:t>
      </w:r>
      <w:r w:rsidRPr="00420739">
        <w:rPr>
          <w:color w:val="FF0000"/>
        </w:rPr>
        <w:t xml:space="preserve"> </w:t>
      </w:r>
      <w:r w:rsidRPr="00420739">
        <w:t xml:space="preserve">line between 5-6 and the </w:t>
      </w:r>
      <w:r w:rsidRPr="00420739">
        <w:rPr>
          <w:b/>
          <w:bCs/>
          <w:color w:val="0000FF"/>
        </w:rPr>
        <w:t>blue</w:t>
      </w:r>
      <w:r w:rsidRPr="00420739">
        <w:rPr>
          <w:color w:val="0000FF"/>
        </w:rPr>
        <w:t xml:space="preserve"> </w:t>
      </w:r>
      <w:r w:rsidRPr="00420739">
        <w:t>line lower at 3-4 in the 6.6 range, this suggests a notable hyperfunction, potentially chronic, in the peripheral nervous system or adrenal glands. The significant energy gap indicates tissue stress that may be monitored closely for any underlying pathology and could signal a potential for cancer if observed repeatedly in this pattern across multiple sessions.</w:t>
      </w:r>
    </w:p>
    <w:p w14:paraId="3AE760B1" w14:textId="77777777" w:rsidR="00420739" w:rsidRPr="00420739" w:rsidRDefault="00420739" w:rsidP="00420739">
      <w:pPr>
        <w:numPr>
          <w:ilvl w:val="0"/>
          <w:numId w:val="19"/>
        </w:numPr>
      </w:pPr>
      <w:r w:rsidRPr="00420739">
        <w:rPr>
          <w:b/>
          <w:bCs/>
        </w:rPr>
        <w:t>Explanation for Trainee:</w:t>
      </w:r>
    </w:p>
    <w:p w14:paraId="5975344D" w14:textId="77777777" w:rsidR="00420739" w:rsidRPr="00420739" w:rsidRDefault="00420739" w:rsidP="00420739">
      <w:pPr>
        <w:numPr>
          <w:ilvl w:val="1"/>
          <w:numId w:val="19"/>
        </w:numPr>
      </w:pPr>
      <w:r w:rsidRPr="00420739">
        <w:t xml:space="preserve">This pattern necessitates continuous monitoring for sustained changes. Further inquiry into symptoms or environmental factors affecting these areas could reveal stressors. </w:t>
      </w:r>
      <w:r w:rsidRPr="00420739">
        <w:rPr>
          <w:b/>
          <w:bCs/>
          <w:highlight w:val="yellow"/>
        </w:rPr>
        <w:t>Note:</w:t>
      </w:r>
      <w:r w:rsidRPr="00420739">
        <w:rPr>
          <w:highlight w:val="yellow"/>
        </w:rPr>
        <w:t xml:space="preserve"> Cancer indicators require additional testing for confirmation. Trainees should refer to the V-Test cancer screening process on Oberon’s training platform before discussing such concerns with a client</w:t>
      </w:r>
      <w:r w:rsidRPr="00420739">
        <w:t>.</w:t>
      </w:r>
    </w:p>
    <w:p w14:paraId="00644B30" w14:textId="77777777" w:rsidR="00420739" w:rsidRPr="00420739" w:rsidRDefault="00420739" w:rsidP="00420739">
      <w:pPr>
        <w:numPr>
          <w:ilvl w:val="0"/>
          <w:numId w:val="19"/>
        </w:numPr>
        <w:rPr>
          <w:highlight w:val="yellow"/>
        </w:rPr>
      </w:pPr>
      <w:r w:rsidRPr="00420739">
        <w:rPr>
          <w:b/>
          <w:bCs/>
          <w:highlight w:val="yellow"/>
        </w:rPr>
        <w:t>Creating a Protocol:</w:t>
      </w:r>
    </w:p>
    <w:p w14:paraId="22A5226B" w14:textId="6CE3CB45" w:rsidR="00420739" w:rsidRPr="00420739" w:rsidRDefault="00420739" w:rsidP="00420739">
      <w:pPr>
        <w:numPr>
          <w:ilvl w:val="1"/>
          <w:numId w:val="19"/>
        </w:numPr>
      </w:pPr>
      <w:r w:rsidRPr="00420739">
        <w:rPr>
          <w:b/>
          <w:bCs/>
        </w:rPr>
        <w:t>Preset Group Setup:</w:t>
      </w:r>
      <w:r w:rsidRPr="00420739">
        <w:t xml:space="preserve"> Develop a targeted protocol for 6.6 (Nervous and </w:t>
      </w:r>
      <w:r w:rsidR="00870B1A">
        <w:t xml:space="preserve">Endocrine </w:t>
      </w:r>
      <w:r w:rsidRPr="00420739">
        <w:t>Systems) to monitor hyperfunction and systemic responses.</w:t>
      </w:r>
    </w:p>
    <w:p w14:paraId="34261C45" w14:textId="77777777" w:rsidR="00420739" w:rsidRPr="00420739" w:rsidRDefault="00420739" w:rsidP="00420739">
      <w:r w:rsidRPr="00420739">
        <w:pict w14:anchorId="448DBDFF">
          <v:rect id="_x0000_i1131" style="width:0;height:1.5pt" o:hralign="center" o:hrstd="t" o:hr="t" fillcolor="#a0a0a0" stroked="f"/>
        </w:pict>
      </w:r>
    </w:p>
    <w:p w14:paraId="35174A2D" w14:textId="77777777" w:rsidR="00420739" w:rsidRPr="00420739" w:rsidRDefault="00420739" w:rsidP="00420739">
      <w:pPr>
        <w:rPr>
          <w:b/>
          <w:bCs/>
        </w:rPr>
      </w:pPr>
      <w:r w:rsidRPr="00420739">
        <w:rPr>
          <w:b/>
          <w:bCs/>
        </w:rPr>
        <w:t>Scenario 4: Systemic Hyperfunction in Cardiovascular and Muscular Systems</w:t>
      </w:r>
    </w:p>
    <w:p w14:paraId="59856249" w14:textId="77777777" w:rsidR="00420739" w:rsidRPr="00420739" w:rsidRDefault="00420739" w:rsidP="00420739">
      <w:pPr>
        <w:numPr>
          <w:ilvl w:val="0"/>
          <w:numId w:val="20"/>
        </w:numPr>
      </w:pPr>
      <w:r w:rsidRPr="00420739">
        <w:rPr>
          <w:b/>
          <w:bCs/>
        </w:rPr>
        <w:t>Graph Read:</w:t>
      </w:r>
    </w:p>
    <w:p w14:paraId="6D185E5D" w14:textId="77777777" w:rsidR="00420739" w:rsidRPr="00420739" w:rsidRDefault="00420739" w:rsidP="00420739">
      <w:pPr>
        <w:numPr>
          <w:ilvl w:val="1"/>
          <w:numId w:val="20"/>
        </w:numPr>
      </w:pPr>
      <w:r w:rsidRPr="00420739">
        <w:rPr>
          <w:b/>
          <w:bCs/>
        </w:rPr>
        <w:lastRenderedPageBreak/>
        <w:t>Vertical Axis:</w:t>
      </w:r>
      <w:r w:rsidRPr="00420739">
        <w:t xml:space="preserve"> </w:t>
      </w:r>
      <w:r w:rsidRPr="00420739">
        <w:rPr>
          <w:b/>
          <w:bCs/>
          <w:color w:val="FF0000"/>
        </w:rPr>
        <w:t>Red</w:t>
      </w:r>
      <w:r w:rsidRPr="00420739">
        <w:rPr>
          <w:color w:val="FF0000"/>
        </w:rPr>
        <w:t xml:space="preserve"> </w:t>
      </w:r>
      <w:r w:rsidRPr="00420739">
        <w:t xml:space="preserve">line between 6-7, </w:t>
      </w:r>
      <w:r w:rsidRPr="00420739">
        <w:rPr>
          <w:b/>
          <w:bCs/>
          <w:color w:val="0000FF"/>
        </w:rPr>
        <w:t>blue</w:t>
      </w:r>
      <w:r w:rsidRPr="00420739">
        <w:rPr>
          <w:color w:val="0000FF"/>
        </w:rPr>
        <w:t xml:space="preserve"> </w:t>
      </w:r>
      <w:r w:rsidRPr="00420739">
        <w:t>line between 5-6.</w:t>
      </w:r>
    </w:p>
    <w:p w14:paraId="5AE8F970" w14:textId="77777777" w:rsidR="00420739" w:rsidRPr="00420739" w:rsidRDefault="00420739" w:rsidP="00420739">
      <w:pPr>
        <w:numPr>
          <w:ilvl w:val="1"/>
          <w:numId w:val="20"/>
        </w:numPr>
      </w:pPr>
      <w:r w:rsidRPr="00420739">
        <w:rPr>
          <w:b/>
          <w:bCs/>
        </w:rPr>
        <w:t>Horizontal Points:</w:t>
      </w:r>
      <w:r w:rsidRPr="00420739">
        <w:t xml:space="preserve"> Intersection points at 2.6 and 3.4, indicating cardiovascular, striated muscular, and cardiac muscle systems.</w:t>
      </w:r>
    </w:p>
    <w:p w14:paraId="36B62E02" w14:textId="77777777" w:rsidR="00420739" w:rsidRPr="00420739" w:rsidRDefault="00420739" w:rsidP="00420739">
      <w:pPr>
        <w:numPr>
          <w:ilvl w:val="0"/>
          <w:numId w:val="20"/>
        </w:numPr>
      </w:pPr>
      <w:r w:rsidRPr="00420739">
        <w:rPr>
          <w:b/>
          <w:bCs/>
        </w:rPr>
        <w:t>Interpretation:</w:t>
      </w:r>
    </w:p>
    <w:p w14:paraId="060FC0EC" w14:textId="77777777" w:rsidR="00420739" w:rsidRPr="00420739" w:rsidRDefault="00420739" w:rsidP="00420739">
      <w:pPr>
        <w:numPr>
          <w:ilvl w:val="1"/>
          <w:numId w:val="20"/>
        </w:numPr>
      </w:pPr>
      <w:r w:rsidRPr="00420739">
        <w:t xml:space="preserve">Elevated </w:t>
      </w:r>
      <w:r w:rsidRPr="00420739">
        <w:rPr>
          <w:b/>
          <w:bCs/>
          <w:color w:val="FF0000"/>
        </w:rPr>
        <w:t>red</w:t>
      </w:r>
      <w:r w:rsidRPr="00420739">
        <w:rPr>
          <w:color w:val="FF0000"/>
        </w:rPr>
        <w:t xml:space="preserve"> </w:t>
      </w:r>
      <w:r w:rsidRPr="00420739">
        <w:t xml:space="preserve">and </w:t>
      </w:r>
      <w:r w:rsidRPr="00420739">
        <w:rPr>
          <w:b/>
          <w:bCs/>
          <w:color w:val="0000FF"/>
        </w:rPr>
        <w:t>blue</w:t>
      </w:r>
      <w:r w:rsidRPr="00420739">
        <w:rPr>
          <w:color w:val="0000FF"/>
        </w:rPr>
        <w:t xml:space="preserve"> </w:t>
      </w:r>
      <w:r w:rsidRPr="00420739">
        <w:t>lines in these ranges suggest high energy output in the cardiovascular and muscular systems. This pattern might be associated with high activity or systemic pressure on these systems, potentially due to stress or an intense physical regimen.</w:t>
      </w:r>
    </w:p>
    <w:p w14:paraId="2568C812" w14:textId="77777777" w:rsidR="00420739" w:rsidRPr="00420739" w:rsidRDefault="00420739" w:rsidP="00420739">
      <w:pPr>
        <w:numPr>
          <w:ilvl w:val="0"/>
          <w:numId w:val="20"/>
        </w:numPr>
      </w:pPr>
      <w:r w:rsidRPr="00420739">
        <w:rPr>
          <w:b/>
          <w:bCs/>
        </w:rPr>
        <w:t>Explanation for Trainee:</w:t>
      </w:r>
    </w:p>
    <w:p w14:paraId="3FD02611" w14:textId="77777777" w:rsidR="00420739" w:rsidRPr="00420739" w:rsidRDefault="00420739" w:rsidP="00420739">
      <w:pPr>
        <w:numPr>
          <w:ilvl w:val="1"/>
          <w:numId w:val="20"/>
        </w:numPr>
      </w:pPr>
      <w:r w:rsidRPr="00420739">
        <w:t>When both lines show a high reading close together, the focus is often on supporting these systems to handle ongoing physical demands. Recommendations might include cardiovascular and muscular recovery support.</w:t>
      </w:r>
    </w:p>
    <w:p w14:paraId="2F51379D" w14:textId="77777777" w:rsidR="00420739" w:rsidRPr="00420739" w:rsidRDefault="00420739" w:rsidP="00420739">
      <w:pPr>
        <w:numPr>
          <w:ilvl w:val="0"/>
          <w:numId w:val="20"/>
        </w:numPr>
      </w:pPr>
      <w:r w:rsidRPr="00420739">
        <w:rPr>
          <w:b/>
          <w:bCs/>
        </w:rPr>
        <w:t>Creating a Protocol:</w:t>
      </w:r>
    </w:p>
    <w:p w14:paraId="59CF48EB" w14:textId="281A3F5D" w:rsidR="00420739" w:rsidRPr="00420739" w:rsidRDefault="00420739" w:rsidP="00420739">
      <w:pPr>
        <w:numPr>
          <w:ilvl w:val="1"/>
          <w:numId w:val="20"/>
        </w:numPr>
      </w:pPr>
      <w:r w:rsidRPr="00420739">
        <w:rPr>
          <w:b/>
          <w:bCs/>
        </w:rPr>
        <w:t>Preset Group Setup:</w:t>
      </w:r>
      <w:r w:rsidRPr="00420739">
        <w:t xml:space="preserve"> Establish a protocol for 2.6 (Cardiovascular System) and 3.4 (</w:t>
      </w:r>
      <w:r w:rsidR="00870B1A">
        <w:t>Osteo/</w:t>
      </w:r>
      <w:r w:rsidRPr="00420739">
        <w:t>Muscular</w:t>
      </w:r>
      <w:r w:rsidR="00870B1A">
        <w:t>/Core</w:t>
      </w:r>
      <w:r w:rsidRPr="00420739">
        <w:t xml:space="preserve"> System</w:t>
      </w:r>
      <w:r w:rsidR="00870B1A">
        <w:t>s</w:t>
      </w:r>
      <w:r w:rsidRPr="00420739">
        <w:t>) to balance systemic hyperfunction across these areas.</w:t>
      </w:r>
    </w:p>
    <w:p w14:paraId="002D32C5" w14:textId="77777777" w:rsidR="00420739" w:rsidRDefault="00420739" w:rsidP="00420739">
      <w:r w:rsidRPr="00420739">
        <w:pict w14:anchorId="0CBEA9BF">
          <v:rect id="_x0000_i1132" style="width:0;height:1.5pt" o:hralign="center" o:hrstd="t" o:hr="t" fillcolor="#a0a0a0" stroked="f"/>
        </w:pict>
      </w:r>
    </w:p>
    <w:p w14:paraId="61016969" w14:textId="25B130F8" w:rsidR="00420739" w:rsidRPr="00420739" w:rsidRDefault="00A772B3" w:rsidP="00420739">
      <w:pPr>
        <w:rPr>
          <w:b/>
          <w:bCs/>
          <w:sz w:val="32"/>
          <w:szCs w:val="32"/>
        </w:rPr>
      </w:pPr>
      <w:r w:rsidRPr="00420739">
        <w:rPr>
          <w:b/>
          <w:bCs/>
          <w:sz w:val="32"/>
          <w:szCs w:val="32"/>
        </w:rPr>
        <w:t>Exercises for Practice</w:t>
      </w:r>
      <w:r w:rsidR="00420739" w:rsidRPr="00420739">
        <w:pict w14:anchorId="0982AA27">
          <v:rect id="_x0000_i1133" style="width:0;height:1.5pt" o:hralign="center" o:hrstd="t" o:hr="t" fillcolor="#a0a0a0" stroked="f"/>
        </w:pict>
      </w:r>
    </w:p>
    <w:p w14:paraId="0E9D703F" w14:textId="79A51688" w:rsidR="00870B1A" w:rsidRDefault="00870B1A" w:rsidP="00420739">
      <w:pPr>
        <w:rPr>
          <w:b/>
          <w:bCs/>
        </w:rPr>
      </w:pPr>
      <w:r>
        <w:rPr>
          <w:b/>
          <w:bCs/>
        </w:rPr>
        <w:t>Below are a series of Examples to complete:</w:t>
      </w:r>
    </w:p>
    <w:p w14:paraId="3FA0A69A" w14:textId="56582557" w:rsidR="00420739" w:rsidRPr="00420739" w:rsidRDefault="00420739" w:rsidP="00420739">
      <w:r w:rsidRPr="00420739">
        <w:rPr>
          <w:b/>
          <w:bCs/>
        </w:rPr>
        <w:t>Exercise 1:</w:t>
      </w:r>
      <w:r w:rsidRPr="00420739">
        <w:t xml:space="preserve"> Chronic Imbalance in Skeletal and Connective Tissues</w:t>
      </w:r>
    </w:p>
    <w:p w14:paraId="11244B39" w14:textId="77777777" w:rsidR="00420739" w:rsidRPr="00420739" w:rsidRDefault="00420739" w:rsidP="00420739">
      <w:pPr>
        <w:numPr>
          <w:ilvl w:val="0"/>
          <w:numId w:val="21"/>
        </w:numPr>
      </w:pPr>
      <w:r w:rsidRPr="00420739">
        <w:rPr>
          <w:b/>
          <w:bCs/>
        </w:rPr>
        <w:t>Graph Read:</w:t>
      </w:r>
    </w:p>
    <w:p w14:paraId="3866850D" w14:textId="77777777" w:rsidR="00420739" w:rsidRPr="00420739" w:rsidRDefault="00420739" w:rsidP="00420739">
      <w:pPr>
        <w:numPr>
          <w:ilvl w:val="1"/>
          <w:numId w:val="21"/>
        </w:numPr>
      </w:pPr>
      <w:r w:rsidRPr="00420739">
        <w:rPr>
          <w:b/>
          <w:bCs/>
        </w:rPr>
        <w:t>Vertical Axis:</w:t>
      </w:r>
      <w:r w:rsidRPr="00420739">
        <w:t xml:space="preserve"> </w:t>
      </w:r>
      <w:r w:rsidRPr="00420739">
        <w:rPr>
          <w:b/>
          <w:bCs/>
          <w:color w:val="FF0000"/>
        </w:rPr>
        <w:t>Red</w:t>
      </w:r>
      <w:r w:rsidRPr="00420739">
        <w:rPr>
          <w:color w:val="FF0000"/>
        </w:rPr>
        <w:t xml:space="preserve"> </w:t>
      </w:r>
      <w:r w:rsidRPr="00420739">
        <w:t xml:space="preserve">line is between 5-6, </w:t>
      </w:r>
      <w:r w:rsidRPr="00420739">
        <w:rPr>
          <w:b/>
          <w:bCs/>
          <w:color w:val="0000FF"/>
        </w:rPr>
        <w:t>blue</w:t>
      </w:r>
      <w:r w:rsidRPr="00420739">
        <w:rPr>
          <w:color w:val="0000FF"/>
        </w:rPr>
        <w:t xml:space="preserve"> </w:t>
      </w:r>
      <w:r w:rsidRPr="00420739">
        <w:t>line between 3-4.</w:t>
      </w:r>
    </w:p>
    <w:p w14:paraId="500B182B" w14:textId="02293D0B" w:rsidR="00420739" w:rsidRPr="00420739" w:rsidRDefault="00420739" w:rsidP="00420739">
      <w:pPr>
        <w:numPr>
          <w:ilvl w:val="1"/>
          <w:numId w:val="21"/>
        </w:numPr>
      </w:pPr>
      <w:r w:rsidRPr="00420739">
        <w:rPr>
          <w:b/>
          <w:bCs/>
        </w:rPr>
        <w:t>Horizontal Points:</w:t>
      </w:r>
      <w:r w:rsidRPr="00420739">
        <w:t xml:space="preserve"> 2.6</w:t>
      </w:r>
      <w:r w:rsidR="002E200B">
        <w:t xml:space="preserve"> and 4.2</w:t>
      </w:r>
      <w:r w:rsidRPr="00420739">
        <w:t>, targeting the skeletal system and connective tissues.</w:t>
      </w:r>
    </w:p>
    <w:p w14:paraId="54AAF84B" w14:textId="09608197" w:rsidR="00420739" w:rsidRPr="00420739" w:rsidRDefault="00420739" w:rsidP="00420739">
      <w:pPr>
        <w:numPr>
          <w:ilvl w:val="0"/>
          <w:numId w:val="21"/>
        </w:numPr>
      </w:pPr>
      <w:r w:rsidRPr="00420739">
        <w:rPr>
          <w:b/>
          <w:bCs/>
        </w:rPr>
        <w:t>Interpretation:</w:t>
      </w:r>
      <w:r w:rsidRPr="00420739">
        <w:t xml:space="preserve"> </w:t>
      </w:r>
    </w:p>
    <w:p w14:paraId="3E044ACF" w14:textId="77777777" w:rsidR="00420739" w:rsidRPr="00233CE5" w:rsidRDefault="00420739" w:rsidP="00420739">
      <w:pPr>
        <w:numPr>
          <w:ilvl w:val="0"/>
          <w:numId w:val="21"/>
        </w:numPr>
        <w:rPr>
          <w:highlight w:val="yellow"/>
        </w:rPr>
      </w:pPr>
      <w:r w:rsidRPr="00420739">
        <w:rPr>
          <w:b/>
          <w:bCs/>
          <w:highlight w:val="yellow"/>
        </w:rPr>
        <w:t>Creating a Protocol:</w:t>
      </w:r>
    </w:p>
    <w:p w14:paraId="0A80CE15" w14:textId="480DDF42" w:rsidR="00233CE5" w:rsidRPr="00233CE5" w:rsidRDefault="00233CE5" w:rsidP="00233CE5">
      <w:pPr>
        <w:numPr>
          <w:ilvl w:val="1"/>
          <w:numId w:val="21"/>
        </w:numPr>
      </w:pPr>
      <w:r w:rsidRPr="00A772B3">
        <w:rPr>
          <w:b/>
          <w:bCs/>
        </w:rPr>
        <w:t>Preset Group Setup:</w:t>
      </w:r>
      <w:r w:rsidRPr="00A772B3">
        <w:t xml:space="preserve"> </w:t>
      </w:r>
      <w:r>
        <w:t xml:space="preserve"> </w:t>
      </w:r>
    </w:p>
    <w:p w14:paraId="7E3C0CE6" w14:textId="6C69F2C7" w:rsidR="00A772B3" w:rsidRPr="00420739" w:rsidRDefault="00A772B3" w:rsidP="00A772B3">
      <w:r w:rsidRPr="00A772B3">
        <w:pict w14:anchorId="60C7CF56">
          <v:rect id="_x0000_i1147" style="width:0;height:1.5pt" o:hralign="center" o:hrstd="t" o:hr="t" fillcolor="#a0a0a0" stroked="f"/>
        </w:pict>
      </w:r>
    </w:p>
    <w:p w14:paraId="655F453D" w14:textId="77777777" w:rsidR="00A772B3" w:rsidRPr="00A772B3" w:rsidRDefault="00A772B3" w:rsidP="00A772B3">
      <w:r w:rsidRPr="00A772B3">
        <w:rPr>
          <w:b/>
          <w:bCs/>
        </w:rPr>
        <w:t>Exercise 2:</w:t>
      </w:r>
      <w:r w:rsidRPr="00A772B3">
        <w:t xml:space="preserve"> Digestive and Respiratory System Hypofunction</w:t>
      </w:r>
    </w:p>
    <w:p w14:paraId="12F010BA" w14:textId="77777777" w:rsidR="00A772B3" w:rsidRPr="00A772B3" w:rsidRDefault="00A772B3" w:rsidP="00A772B3">
      <w:pPr>
        <w:numPr>
          <w:ilvl w:val="0"/>
          <w:numId w:val="22"/>
        </w:numPr>
      </w:pPr>
      <w:r w:rsidRPr="00A772B3">
        <w:rPr>
          <w:b/>
          <w:bCs/>
        </w:rPr>
        <w:t>Graph Read:</w:t>
      </w:r>
    </w:p>
    <w:p w14:paraId="1EBE61B3" w14:textId="77777777" w:rsidR="00A772B3" w:rsidRPr="00A772B3" w:rsidRDefault="00A772B3" w:rsidP="00A772B3">
      <w:pPr>
        <w:numPr>
          <w:ilvl w:val="1"/>
          <w:numId w:val="22"/>
        </w:numPr>
      </w:pPr>
      <w:r w:rsidRPr="00A772B3">
        <w:rPr>
          <w:b/>
          <w:bCs/>
        </w:rPr>
        <w:t>Vertical Axis:</w:t>
      </w:r>
      <w:r w:rsidRPr="00A772B3">
        <w:t xml:space="preserve"> </w:t>
      </w:r>
      <w:r w:rsidRPr="00A772B3">
        <w:rPr>
          <w:b/>
          <w:bCs/>
          <w:color w:val="FF0000"/>
        </w:rPr>
        <w:t>Red</w:t>
      </w:r>
      <w:r w:rsidRPr="00A772B3">
        <w:rPr>
          <w:color w:val="FF0000"/>
        </w:rPr>
        <w:t xml:space="preserve"> </w:t>
      </w:r>
      <w:r w:rsidRPr="00A772B3">
        <w:t xml:space="preserve">line is between 3-4, </w:t>
      </w:r>
      <w:r w:rsidRPr="00A772B3">
        <w:rPr>
          <w:b/>
          <w:bCs/>
          <w:color w:val="0000FF"/>
        </w:rPr>
        <w:t>blue</w:t>
      </w:r>
      <w:r w:rsidRPr="00A772B3">
        <w:rPr>
          <w:color w:val="0000FF"/>
        </w:rPr>
        <w:t xml:space="preserve"> </w:t>
      </w:r>
      <w:r w:rsidRPr="00A772B3">
        <w:t>line between 2-3.</w:t>
      </w:r>
    </w:p>
    <w:p w14:paraId="08B6D75D" w14:textId="77777777" w:rsidR="00A772B3" w:rsidRPr="00A772B3" w:rsidRDefault="00A772B3" w:rsidP="00A772B3">
      <w:pPr>
        <w:numPr>
          <w:ilvl w:val="1"/>
          <w:numId w:val="22"/>
        </w:numPr>
      </w:pPr>
      <w:r w:rsidRPr="00A772B3">
        <w:rPr>
          <w:b/>
          <w:bCs/>
        </w:rPr>
        <w:lastRenderedPageBreak/>
        <w:t>Horizontal Points:</w:t>
      </w:r>
      <w:r w:rsidRPr="00A772B3">
        <w:t xml:space="preserve"> 4.2 and 5.8, covering the digestive tract and upper respiratory tract.</w:t>
      </w:r>
    </w:p>
    <w:p w14:paraId="6970BB43" w14:textId="7AC2E0B4" w:rsidR="00A772B3" w:rsidRPr="00A772B3" w:rsidRDefault="00A772B3" w:rsidP="00A772B3">
      <w:pPr>
        <w:numPr>
          <w:ilvl w:val="0"/>
          <w:numId w:val="22"/>
        </w:numPr>
      </w:pPr>
      <w:r w:rsidRPr="00A772B3">
        <w:rPr>
          <w:b/>
          <w:bCs/>
        </w:rPr>
        <w:t>Interpretation:</w:t>
      </w:r>
      <w:r w:rsidRPr="00A772B3">
        <w:t xml:space="preserve"> </w:t>
      </w:r>
    </w:p>
    <w:p w14:paraId="24CCE730" w14:textId="77777777" w:rsidR="00A772B3" w:rsidRPr="00A772B3" w:rsidRDefault="00A772B3" w:rsidP="00A772B3">
      <w:pPr>
        <w:numPr>
          <w:ilvl w:val="0"/>
          <w:numId w:val="22"/>
        </w:numPr>
        <w:rPr>
          <w:highlight w:val="yellow"/>
        </w:rPr>
      </w:pPr>
      <w:r w:rsidRPr="00A772B3">
        <w:rPr>
          <w:b/>
          <w:bCs/>
          <w:highlight w:val="yellow"/>
        </w:rPr>
        <w:t>Creating a Protocol:</w:t>
      </w:r>
    </w:p>
    <w:p w14:paraId="63CDDADA" w14:textId="2133449D" w:rsidR="00A772B3" w:rsidRPr="00A772B3" w:rsidRDefault="00A772B3" w:rsidP="00A772B3">
      <w:pPr>
        <w:numPr>
          <w:ilvl w:val="1"/>
          <w:numId w:val="22"/>
        </w:numPr>
      </w:pPr>
      <w:r w:rsidRPr="00A772B3">
        <w:rPr>
          <w:b/>
          <w:bCs/>
        </w:rPr>
        <w:t>Preset Group Setup:</w:t>
      </w:r>
      <w:r w:rsidRPr="00A772B3">
        <w:t xml:space="preserve"> </w:t>
      </w:r>
    </w:p>
    <w:p w14:paraId="6B51C2CC" w14:textId="77777777" w:rsidR="00A772B3" w:rsidRPr="00A772B3" w:rsidRDefault="00A772B3" w:rsidP="00A772B3">
      <w:r w:rsidRPr="00A772B3">
        <w:pict w14:anchorId="5FDE11D7">
          <v:rect id="_x0000_i1145" style="width:0;height:1.5pt" o:hralign="center" o:hrstd="t" o:hr="t" fillcolor="#a0a0a0" stroked="f"/>
        </w:pict>
      </w:r>
    </w:p>
    <w:p w14:paraId="3AAAF1A3" w14:textId="77777777" w:rsidR="00A772B3" w:rsidRPr="00A772B3" w:rsidRDefault="00A772B3" w:rsidP="00A772B3">
      <w:r w:rsidRPr="00A772B3">
        <w:rPr>
          <w:b/>
          <w:bCs/>
        </w:rPr>
        <w:t>Exercise 3:</w:t>
      </w:r>
      <w:r w:rsidRPr="00A772B3">
        <w:t xml:space="preserve"> Hyperfunction in Peripheral Nervous and Muscular Systems</w:t>
      </w:r>
    </w:p>
    <w:p w14:paraId="4B04D8D9" w14:textId="77777777" w:rsidR="00A772B3" w:rsidRPr="00A772B3" w:rsidRDefault="00A772B3" w:rsidP="00A772B3">
      <w:pPr>
        <w:numPr>
          <w:ilvl w:val="0"/>
          <w:numId w:val="23"/>
        </w:numPr>
      </w:pPr>
      <w:r w:rsidRPr="00A772B3">
        <w:rPr>
          <w:b/>
          <w:bCs/>
        </w:rPr>
        <w:t>Graph Read:</w:t>
      </w:r>
    </w:p>
    <w:p w14:paraId="13FFE67C" w14:textId="77777777" w:rsidR="00A772B3" w:rsidRPr="00A772B3" w:rsidRDefault="00A772B3" w:rsidP="00A772B3">
      <w:pPr>
        <w:numPr>
          <w:ilvl w:val="1"/>
          <w:numId w:val="23"/>
        </w:numPr>
      </w:pPr>
      <w:r w:rsidRPr="00A772B3">
        <w:rPr>
          <w:b/>
          <w:bCs/>
        </w:rPr>
        <w:t>Vertical Axis:</w:t>
      </w:r>
      <w:r w:rsidRPr="00A772B3">
        <w:t xml:space="preserve"> </w:t>
      </w:r>
      <w:r w:rsidRPr="00A772B3">
        <w:rPr>
          <w:b/>
          <w:bCs/>
          <w:color w:val="FF0000"/>
        </w:rPr>
        <w:t>Red</w:t>
      </w:r>
      <w:r w:rsidRPr="00A772B3">
        <w:rPr>
          <w:color w:val="FF0000"/>
        </w:rPr>
        <w:t xml:space="preserve"> </w:t>
      </w:r>
      <w:r w:rsidRPr="00A772B3">
        <w:t xml:space="preserve">line is between 6-7, </w:t>
      </w:r>
      <w:r w:rsidRPr="00A772B3">
        <w:rPr>
          <w:b/>
          <w:bCs/>
          <w:color w:val="0000FF"/>
        </w:rPr>
        <w:t>blue</w:t>
      </w:r>
      <w:r w:rsidRPr="00A772B3">
        <w:rPr>
          <w:color w:val="0000FF"/>
        </w:rPr>
        <w:t xml:space="preserve"> </w:t>
      </w:r>
      <w:r w:rsidRPr="00A772B3">
        <w:t>line between 4-5.</w:t>
      </w:r>
    </w:p>
    <w:p w14:paraId="5B39DADE" w14:textId="77777777" w:rsidR="00A772B3" w:rsidRPr="00A772B3" w:rsidRDefault="00A772B3" w:rsidP="00A772B3">
      <w:pPr>
        <w:numPr>
          <w:ilvl w:val="1"/>
          <w:numId w:val="23"/>
        </w:numPr>
      </w:pPr>
      <w:r w:rsidRPr="00A772B3">
        <w:rPr>
          <w:b/>
          <w:bCs/>
        </w:rPr>
        <w:t>Horizontal Points:</w:t>
      </w:r>
      <w:r w:rsidRPr="00A772B3">
        <w:t xml:space="preserve"> 3.4 and 6.6, targeting unstriated muscular tissue and the peripheral nervous system.</w:t>
      </w:r>
    </w:p>
    <w:p w14:paraId="558E5CDA" w14:textId="52DF021B" w:rsidR="00A772B3" w:rsidRPr="00A772B3" w:rsidRDefault="00A772B3" w:rsidP="00A772B3">
      <w:pPr>
        <w:numPr>
          <w:ilvl w:val="0"/>
          <w:numId w:val="23"/>
        </w:numPr>
      </w:pPr>
      <w:r w:rsidRPr="00A772B3">
        <w:rPr>
          <w:b/>
          <w:bCs/>
        </w:rPr>
        <w:t>Interpretation:</w:t>
      </w:r>
      <w:r w:rsidRPr="00A772B3">
        <w:t xml:space="preserve"> </w:t>
      </w:r>
    </w:p>
    <w:p w14:paraId="518CE7BE" w14:textId="77777777" w:rsidR="00A772B3" w:rsidRPr="00A772B3" w:rsidRDefault="00A772B3" w:rsidP="00A772B3">
      <w:pPr>
        <w:numPr>
          <w:ilvl w:val="0"/>
          <w:numId w:val="23"/>
        </w:numPr>
        <w:rPr>
          <w:highlight w:val="yellow"/>
        </w:rPr>
      </w:pPr>
      <w:r w:rsidRPr="00A772B3">
        <w:rPr>
          <w:b/>
          <w:bCs/>
          <w:highlight w:val="yellow"/>
        </w:rPr>
        <w:t>Creating a Protocol:</w:t>
      </w:r>
    </w:p>
    <w:p w14:paraId="25A347FB" w14:textId="5060954F" w:rsidR="00A772B3" w:rsidRPr="00A772B3" w:rsidRDefault="00A772B3" w:rsidP="00A772B3">
      <w:pPr>
        <w:numPr>
          <w:ilvl w:val="1"/>
          <w:numId w:val="23"/>
        </w:numPr>
      </w:pPr>
      <w:r w:rsidRPr="00A772B3">
        <w:rPr>
          <w:b/>
          <w:bCs/>
        </w:rPr>
        <w:t>Preset Group Setup:</w:t>
      </w:r>
      <w:r w:rsidRPr="00A772B3">
        <w:t xml:space="preserve"> </w:t>
      </w:r>
    </w:p>
    <w:p w14:paraId="54E99CE5" w14:textId="2D1906A1" w:rsidR="00A772B3" w:rsidRDefault="00A772B3" w:rsidP="00A772B3">
      <w:r w:rsidRPr="00A772B3">
        <w:pict w14:anchorId="2134E1AC">
          <v:rect id="_x0000_i1148" style="width:0;height:1.5pt" o:hralign="center" o:hrstd="t" o:hr="t" fillcolor="#a0a0a0" stroked="f"/>
        </w:pict>
      </w:r>
    </w:p>
    <w:p w14:paraId="50533424" w14:textId="20FB0C39" w:rsidR="00A772B3" w:rsidRPr="00A772B3" w:rsidRDefault="00A772B3" w:rsidP="00A772B3">
      <w:pPr>
        <w:rPr>
          <w:sz w:val="32"/>
          <w:szCs w:val="32"/>
        </w:rPr>
      </w:pPr>
      <w:r w:rsidRPr="00A772B3">
        <w:rPr>
          <w:b/>
          <w:bCs/>
          <w:sz w:val="32"/>
          <w:szCs w:val="32"/>
        </w:rPr>
        <w:t>Answer Key</w:t>
      </w:r>
      <w:r w:rsidRPr="00A772B3">
        <w:rPr>
          <w:sz w:val="32"/>
          <w:szCs w:val="32"/>
        </w:rPr>
        <w:pict w14:anchorId="230437C0">
          <v:rect id="_x0000_i1149" style="width:0;height:1.5pt" o:hralign="center" o:hrstd="t" o:hr="t" fillcolor="#a0a0a0" stroked="f"/>
        </w:pict>
      </w:r>
    </w:p>
    <w:p w14:paraId="00CB74C8" w14:textId="77777777" w:rsidR="00A772B3" w:rsidRPr="00A772B3" w:rsidRDefault="00A772B3" w:rsidP="00A772B3">
      <w:r w:rsidRPr="00A772B3">
        <w:rPr>
          <w:b/>
          <w:bCs/>
        </w:rPr>
        <w:t>Exercise 1 Answer Key:</w:t>
      </w:r>
      <w:r w:rsidRPr="00A772B3">
        <w:t xml:space="preserve"> Adrenal Hyperfunction with Digestive and Connective Tissue Hypofunction</w:t>
      </w:r>
    </w:p>
    <w:p w14:paraId="184BD11C" w14:textId="77777777" w:rsidR="00A772B3" w:rsidRPr="00A772B3" w:rsidRDefault="00A772B3" w:rsidP="00A772B3">
      <w:pPr>
        <w:numPr>
          <w:ilvl w:val="0"/>
          <w:numId w:val="24"/>
        </w:numPr>
      </w:pPr>
      <w:r w:rsidRPr="00A772B3">
        <w:rPr>
          <w:b/>
          <w:bCs/>
        </w:rPr>
        <w:t>Graph Read:</w:t>
      </w:r>
    </w:p>
    <w:p w14:paraId="2FA1D858" w14:textId="77777777" w:rsidR="00A772B3" w:rsidRPr="00A772B3" w:rsidRDefault="00A772B3" w:rsidP="00A772B3">
      <w:pPr>
        <w:numPr>
          <w:ilvl w:val="1"/>
          <w:numId w:val="24"/>
        </w:numPr>
      </w:pPr>
      <w:r w:rsidRPr="00A772B3">
        <w:rPr>
          <w:b/>
          <w:bCs/>
        </w:rPr>
        <w:t>Vertical Axis:</w:t>
      </w:r>
      <w:r w:rsidRPr="00A772B3">
        <w:t xml:space="preserve"> </w:t>
      </w:r>
      <w:r w:rsidRPr="00A772B3">
        <w:rPr>
          <w:b/>
          <w:bCs/>
          <w:color w:val="FF0000"/>
        </w:rPr>
        <w:t>Red</w:t>
      </w:r>
      <w:r w:rsidRPr="00A772B3">
        <w:rPr>
          <w:color w:val="FF0000"/>
        </w:rPr>
        <w:t xml:space="preserve"> </w:t>
      </w:r>
      <w:r w:rsidRPr="00A772B3">
        <w:t xml:space="preserve">line is between 5-6, </w:t>
      </w:r>
      <w:r w:rsidRPr="00A772B3">
        <w:rPr>
          <w:b/>
          <w:bCs/>
          <w:color w:val="0000FF"/>
        </w:rPr>
        <w:t>blue</w:t>
      </w:r>
      <w:r w:rsidRPr="00A772B3">
        <w:rPr>
          <w:color w:val="0000FF"/>
        </w:rPr>
        <w:t xml:space="preserve"> </w:t>
      </w:r>
      <w:r w:rsidRPr="00A772B3">
        <w:t>line between 3-4.</w:t>
      </w:r>
    </w:p>
    <w:p w14:paraId="6EF57DA6" w14:textId="77777777" w:rsidR="00A772B3" w:rsidRPr="00A772B3" w:rsidRDefault="00A772B3" w:rsidP="00A772B3">
      <w:pPr>
        <w:numPr>
          <w:ilvl w:val="1"/>
          <w:numId w:val="24"/>
        </w:numPr>
      </w:pPr>
      <w:r w:rsidRPr="00A772B3">
        <w:rPr>
          <w:b/>
          <w:bCs/>
        </w:rPr>
        <w:t>Horizontal Points:</w:t>
      </w:r>
      <w:r w:rsidRPr="00A772B3">
        <w:t xml:space="preserve"> 2.6 (connective tissues), 4.2 (digestive tract), and 6.6 (adrenal glands).</w:t>
      </w:r>
    </w:p>
    <w:p w14:paraId="5AE22B0C" w14:textId="77777777" w:rsidR="00A772B3" w:rsidRPr="00A772B3" w:rsidRDefault="00A772B3" w:rsidP="00A772B3">
      <w:pPr>
        <w:numPr>
          <w:ilvl w:val="0"/>
          <w:numId w:val="24"/>
        </w:numPr>
      </w:pPr>
      <w:r w:rsidRPr="00A772B3">
        <w:rPr>
          <w:b/>
          <w:bCs/>
        </w:rPr>
        <w:t>Interpretation:</w:t>
      </w:r>
    </w:p>
    <w:p w14:paraId="319A5695" w14:textId="77777777" w:rsidR="00A772B3" w:rsidRPr="00A772B3" w:rsidRDefault="00A772B3" w:rsidP="00A772B3">
      <w:pPr>
        <w:numPr>
          <w:ilvl w:val="1"/>
          <w:numId w:val="24"/>
        </w:numPr>
      </w:pPr>
      <w:r w:rsidRPr="00A772B3">
        <w:t xml:space="preserve">The </w:t>
      </w:r>
      <w:r w:rsidRPr="00A772B3">
        <w:rPr>
          <w:b/>
          <w:bCs/>
          <w:color w:val="FF0000"/>
        </w:rPr>
        <w:t>red</w:t>
      </w:r>
      <w:r w:rsidRPr="00A772B3">
        <w:rPr>
          <w:color w:val="FF0000"/>
        </w:rPr>
        <w:t xml:space="preserve"> </w:t>
      </w:r>
      <w:r w:rsidRPr="00A772B3">
        <w:t xml:space="preserve">line is significantly elevated above the </w:t>
      </w:r>
      <w:r w:rsidRPr="00A772B3">
        <w:rPr>
          <w:b/>
          <w:bCs/>
          <w:color w:val="0000FF"/>
        </w:rPr>
        <w:t>blue</w:t>
      </w:r>
      <w:r w:rsidRPr="00A772B3">
        <w:rPr>
          <w:color w:val="0000FF"/>
        </w:rPr>
        <w:t xml:space="preserve"> </w:t>
      </w:r>
      <w:r w:rsidRPr="00A772B3">
        <w:t>line, especially in the adrenal area (6.6), showing hyperfunction. This indicates a heightened stress response or increased adrenal activity.</w:t>
      </w:r>
    </w:p>
    <w:p w14:paraId="08F86933" w14:textId="77777777" w:rsidR="00A772B3" w:rsidRPr="00A772B3" w:rsidRDefault="00A772B3" w:rsidP="00A772B3">
      <w:pPr>
        <w:numPr>
          <w:ilvl w:val="1"/>
          <w:numId w:val="24"/>
        </w:numPr>
      </w:pPr>
      <w:r w:rsidRPr="00A772B3">
        <w:t>Hypofunction in the digestive (4.2) and connective tissues (2.6) suggests these areas may be affected by lower energy availability or nutrient insufficiency, possibly due to the body’s stress response diverting resources.</w:t>
      </w:r>
    </w:p>
    <w:p w14:paraId="3CE87F8D" w14:textId="77777777" w:rsidR="00A772B3" w:rsidRPr="00A772B3" w:rsidRDefault="00A772B3" w:rsidP="00A772B3">
      <w:pPr>
        <w:numPr>
          <w:ilvl w:val="0"/>
          <w:numId w:val="24"/>
        </w:numPr>
      </w:pPr>
      <w:r w:rsidRPr="00A772B3">
        <w:rPr>
          <w:b/>
          <w:bCs/>
        </w:rPr>
        <w:t>Explanation:</w:t>
      </w:r>
      <w:r w:rsidRPr="00A772B3">
        <w:t xml:space="preserve"> The graph highlights stress-induced hyperfunction in the adrenal glands, with concurrent low function in the digestive and connective tissues. This pattern may suggest that the client’s adrenals are under strain, possibly leading to energy depletion in the </w:t>
      </w:r>
      <w:r w:rsidRPr="00A772B3">
        <w:lastRenderedPageBreak/>
        <w:t>digestive and connective tissue areas. Supportive protocols should focus on managing stress and fortifying digestive and connective tissue health.</w:t>
      </w:r>
    </w:p>
    <w:p w14:paraId="3E721CA3" w14:textId="77777777" w:rsidR="00A772B3" w:rsidRPr="00A772B3" w:rsidRDefault="00A772B3" w:rsidP="00A772B3">
      <w:pPr>
        <w:numPr>
          <w:ilvl w:val="0"/>
          <w:numId w:val="24"/>
        </w:numPr>
        <w:rPr>
          <w:highlight w:val="yellow"/>
        </w:rPr>
      </w:pPr>
      <w:r w:rsidRPr="00A772B3">
        <w:rPr>
          <w:b/>
          <w:bCs/>
          <w:highlight w:val="yellow"/>
        </w:rPr>
        <w:t>Creating a Protocol:</w:t>
      </w:r>
    </w:p>
    <w:p w14:paraId="51A74DC0" w14:textId="45B69501" w:rsidR="00A772B3" w:rsidRDefault="00A772B3" w:rsidP="00E65639">
      <w:pPr>
        <w:numPr>
          <w:ilvl w:val="1"/>
          <w:numId w:val="24"/>
        </w:numPr>
      </w:pPr>
      <w:r w:rsidRPr="00A772B3">
        <w:rPr>
          <w:b/>
          <w:bCs/>
        </w:rPr>
        <w:t>Preset Group Setup:</w:t>
      </w:r>
      <w:r w:rsidRPr="00A772B3">
        <w:t xml:space="preserve"> Create a group preset for:</w:t>
      </w:r>
      <w:r w:rsidR="00E65639">
        <w:t xml:space="preserve"> </w:t>
      </w:r>
      <w:r w:rsidRPr="00A772B3">
        <w:t>2.6 (connective tissues),</w:t>
      </w:r>
      <w:r w:rsidR="00E65639">
        <w:t xml:space="preserve"> </w:t>
      </w:r>
      <w:r w:rsidRPr="00A772B3">
        <w:t>4.2 (digestive tract), and</w:t>
      </w:r>
      <w:r w:rsidR="00E65639">
        <w:t xml:space="preserve"> </w:t>
      </w:r>
      <w:r w:rsidRPr="00A772B3">
        <w:t>6.6 (</w:t>
      </w:r>
      <w:r w:rsidR="00E65639">
        <w:t>endocrine</w:t>
      </w:r>
      <w:r w:rsidRPr="00A772B3">
        <w:t xml:space="preserve"> and peripheral nervous system</w:t>
      </w:r>
      <w:r w:rsidR="00E65639">
        <w:t>s</w:t>
      </w:r>
      <w:r w:rsidRPr="00A772B3">
        <w:t>).</w:t>
      </w:r>
    </w:p>
    <w:p w14:paraId="153B23A9" w14:textId="77777777" w:rsidR="0066457E" w:rsidRPr="0066457E" w:rsidRDefault="0066457E" w:rsidP="0066457E">
      <w:r w:rsidRPr="0066457E">
        <w:pict w14:anchorId="4EBEA83A">
          <v:rect id="_x0000_i1163" style="width:0;height:1.5pt" o:hralign="center" o:hrstd="t" o:hr="t" fillcolor="#a0a0a0" stroked="f"/>
        </w:pict>
      </w:r>
    </w:p>
    <w:p w14:paraId="18D3C585" w14:textId="77777777" w:rsidR="0066457E" w:rsidRPr="0066457E" w:rsidRDefault="0066457E" w:rsidP="0066457E">
      <w:r w:rsidRPr="0066457E">
        <w:rPr>
          <w:b/>
          <w:bCs/>
        </w:rPr>
        <w:t>Exercise 2 Answer Key:</w:t>
      </w:r>
      <w:r w:rsidRPr="0066457E">
        <w:t xml:space="preserve"> Digestive and Respiratory System Hypofunction</w:t>
      </w:r>
    </w:p>
    <w:p w14:paraId="0F4D2F80" w14:textId="77777777" w:rsidR="0066457E" w:rsidRPr="0066457E" w:rsidRDefault="0066457E" w:rsidP="0066457E">
      <w:pPr>
        <w:numPr>
          <w:ilvl w:val="0"/>
          <w:numId w:val="25"/>
        </w:numPr>
      </w:pPr>
      <w:r w:rsidRPr="0066457E">
        <w:rPr>
          <w:b/>
          <w:bCs/>
        </w:rPr>
        <w:t>Graph Read:</w:t>
      </w:r>
    </w:p>
    <w:p w14:paraId="1F23ED1C" w14:textId="77777777" w:rsidR="0066457E" w:rsidRPr="0066457E" w:rsidRDefault="0066457E" w:rsidP="0066457E">
      <w:pPr>
        <w:numPr>
          <w:ilvl w:val="1"/>
          <w:numId w:val="25"/>
        </w:numPr>
      </w:pPr>
      <w:r w:rsidRPr="0066457E">
        <w:rPr>
          <w:b/>
          <w:bCs/>
        </w:rPr>
        <w:t>Vertical Axis:</w:t>
      </w:r>
      <w:r w:rsidRPr="0066457E">
        <w:t xml:space="preserve"> </w:t>
      </w:r>
      <w:r w:rsidRPr="0066457E">
        <w:rPr>
          <w:b/>
          <w:bCs/>
          <w:color w:val="FF0000"/>
        </w:rPr>
        <w:t>Red</w:t>
      </w:r>
      <w:r w:rsidRPr="0066457E">
        <w:rPr>
          <w:color w:val="FF0000"/>
        </w:rPr>
        <w:t xml:space="preserve"> </w:t>
      </w:r>
      <w:r w:rsidRPr="0066457E">
        <w:t xml:space="preserve">line is between 3-4, </w:t>
      </w:r>
      <w:r w:rsidRPr="0066457E">
        <w:rPr>
          <w:b/>
          <w:bCs/>
          <w:color w:val="0000FF"/>
        </w:rPr>
        <w:t>blue</w:t>
      </w:r>
      <w:r w:rsidRPr="0066457E">
        <w:rPr>
          <w:color w:val="0000FF"/>
        </w:rPr>
        <w:t xml:space="preserve"> </w:t>
      </w:r>
      <w:r w:rsidRPr="0066457E">
        <w:t>line between 2-3.</w:t>
      </w:r>
    </w:p>
    <w:p w14:paraId="404C1A12" w14:textId="77777777" w:rsidR="0066457E" w:rsidRPr="0066457E" w:rsidRDefault="0066457E" w:rsidP="0066457E">
      <w:pPr>
        <w:numPr>
          <w:ilvl w:val="1"/>
          <w:numId w:val="25"/>
        </w:numPr>
      </w:pPr>
      <w:r w:rsidRPr="0066457E">
        <w:rPr>
          <w:b/>
          <w:bCs/>
        </w:rPr>
        <w:t>Horizontal Points:</w:t>
      </w:r>
      <w:r w:rsidRPr="0066457E">
        <w:t xml:space="preserve"> 4.2 (digestive tract) and 5.8 (upper respiratory tract).</w:t>
      </w:r>
    </w:p>
    <w:p w14:paraId="429108A5" w14:textId="77777777" w:rsidR="0066457E" w:rsidRPr="0066457E" w:rsidRDefault="0066457E" w:rsidP="0066457E">
      <w:pPr>
        <w:numPr>
          <w:ilvl w:val="0"/>
          <w:numId w:val="25"/>
        </w:numPr>
      </w:pPr>
      <w:r w:rsidRPr="0066457E">
        <w:rPr>
          <w:b/>
          <w:bCs/>
        </w:rPr>
        <w:t>Interpretation:</w:t>
      </w:r>
    </w:p>
    <w:p w14:paraId="51056F31" w14:textId="77777777" w:rsidR="0066457E" w:rsidRPr="0066457E" w:rsidRDefault="0066457E" w:rsidP="0066457E">
      <w:pPr>
        <w:numPr>
          <w:ilvl w:val="1"/>
          <w:numId w:val="25"/>
        </w:numPr>
      </w:pPr>
      <w:r w:rsidRPr="0066457E">
        <w:t xml:space="preserve">The </w:t>
      </w:r>
      <w:r w:rsidRPr="0066457E">
        <w:rPr>
          <w:b/>
          <w:bCs/>
          <w:color w:val="0000FF"/>
        </w:rPr>
        <w:t>blue</w:t>
      </w:r>
      <w:r w:rsidRPr="0066457E">
        <w:rPr>
          <w:color w:val="0000FF"/>
        </w:rPr>
        <w:t xml:space="preserve"> </w:t>
      </w:r>
      <w:r w:rsidRPr="0066457E">
        <w:t>line lower on the vertical axis suggests hypofunction in both the digestive and upper respiratory systems, which may indicate lower energy levels and possible insufficiencies in these areas.</w:t>
      </w:r>
    </w:p>
    <w:p w14:paraId="58878F0E" w14:textId="77777777" w:rsidR="0066457E" w:rsidRPr="0066457E" w:rsidRDefault="0066457E" w:rsidP="0066457E">
      <w:pPr>
        <w:numPr>
          <w:ilvl w:val="1"/>
          <w:numId w:val="25"/>
        </w:numPr>
      </w:pPr>
      <w:r w:rsidRPr="0066457E">
        <w:t>This pattern could reflect decreased resilience in the digestive and respiratory systems, possibly linked to nutritional, immune, or inflammatory factors affecting function.</w:t>
      </w:r>
    </w:p>
    <w:p w14:paraId="6387E746" w14:textId="77777777" w:rsidR="0066457E" w:rsidRPr="0066457E" w:rsidRDefault="0066457E" w:rsidP="0066457E">
      <w:pPr>
        <w:numPr>
          <w:ilvl w:val="0"/>
          <w:numId w:val="25"/>
        </w:numPr>
      </w:pPr>
      <w:r w:rsidRPr="0066457E">
        <w:rPr>
          <w:b/>
          <w:bCs/>
        </w:rPr>
        <w:t>Explanation:</w:t>
      </w:r>
      <w:r w:rsidRPr="0066457E">
        <w:t xml:space="preserve"> This graph indicates potential digestive insufficiency or respiratory stress, which may be linked to immune challenges or nutritional imbalances. The client might benefit from targeted support to these areas to enhance their functionality.</w:t>
      </w:r>
    </w:p>
    <w:p w14:paraId="6FC04470" w14:textId="77777777" w:rsidR="0066457E" w:rsidRPr="0066457E" w:rsidRDefault="0066457E" w:rsidP="0066457E">
      <w:pPr>
        <w:numPr>
          <w:ilvl w:val="0"/>
          <w:numId w:val="25"/>
        </w:numPr>
        <w:rPr>
          <w:highlight w:val="yellow"/>
        </w:rPr>
      </w:pPr>
      <w:r w:rsidRPr="0066457E">
        <w:rPr>
          <w:b/>
          <w:bCs/>
          <w:highlight w:val="yellow"/>
        </w:rPr>
        <w:t>Creating a Protocol:</w:t>
      </w:r>
    </w:p>
    <w:p w14:paraId="733B64B2" w14:textId="2159BA2A" w:rsidR="0066457E" w:rsidRPr="0066457E" w:rsidRDefault="0066457E" w:rsidP="00E65639">
      <w:pPr>
        <w:numPr>
          <w:ilvl w:val="1"/>
          <w:numId w:val="25"/>
        </w:numPr>
      </w:pPr>
      <w:r w:rsidRPr="0066457E">
        <w:rPr>
          <w:b/>
          <w:bCs/>
        </w:rPr>
        <w:t>Preset Group Setup:</w:t>
      </w:r>
      <w:r w:rsidRPr="0066457E">
        <w:t xml:space="preserve"> Create a group preset for:</w:t>
      </w:r>
      <w:r w:rsidR="00E65639">
        <w:t xml:space="preserve"> </w:t>
      </w:r>
      <w:r w:rsidRPr="0066457E">
        <w:t>4.2 (digestive tract) and</w:t>
      </w:r>
      <w:r w:rsidR="00E65639">
        <w:t xml:space="preserve"> </w:t>
      </w:r>
      <w:r w:rsidRPr="0066457E">
        <w:t>5.8 (upper respiratory tract and lymphatic systems</w:t>
      </w:r>
      <w:r w:rsidR="00E65639">
        <w:t xml:space="preserve">) </w:t>
      </w:r>
      <w:r w:rsidR="00E65639" w:rsidRPr="00E65639">
        <w:rPr>
          <w:highlight w:val="yellow"/>
        </w:rPr>
        <w:t>(Do not include Blood)</w:t>
      </w:r>
      <w:r w:rsidRPr="0066457E">
        <w:rPr>
          <w:highlight w:val="yellow"/>
        </w:rPr>
        <w:t>.</w:t>
      </w:r>
    </w:p>
    <w:p w14:paraId="4892FB9F" w14:textId="77777777" w:rsidR="0066457E" w:rsidRPr="0066457E" w:rsidRDefault="0066457E" w:rsidP="0066457E">
      <w:r w:rsidRPr="0066457E">
        <w:pict w14:anchorId="0348A6FF">
          <v:rect id="_x0000_i1164" style="width:0;height:1.5pt" o:hralign="center" o:hrstd="t" o:hr="t" fillcolor="#a0a0a0" stroked="f"/>
        </w:pict>
      </w:r>
    </w:p>
    <w:p w14:paraId="49CBDF73" w14:textId="77777777" w:rsidR="0066457E" w:rsidRPr="0066457E" w:rsidRDefault="0066457E" w:rsidP="0066457E">
      <w:r w:rsidRPr="0066457E">
        <w:rPr>
          <w:b/>
          <w:bCs/>
        </w:rPr>
        <w:t>Exercise 3 Answer Key:</w:t>
      </w:r>
      <w:r w:rsidRPr="0066457E">
        <w:t xml:space="preserve"> Hyperfunction in Peripheral Nervous and Muscular Systems</w:t>
      </w:r>
    </w:p>
    <w:p w14:paraId="2D480CB4" w14:textId="77777777" w:rsidR="0066457E" w:rsidRPr="0066457E" w:rsidRDefault="0066457E" w:rsidP="0066457E">
      <w:pPr>
        <w:numPr>
          <w:ilvl w:val="0"/>
          <w:numId w:val="26"/>
        </w:numPr>
      </w:pPr>
      <w:r w:rsidRPr="0066457E">
        <w:rPr>
          <w:b/>
          <w:bCs/>
        </w:rPr>
        <w:t>Graph Read:</w:t>
      </w:r>
    </w:p>
    <w:p w14:paraId="401C2BA2" w14:textId="77777777" w:rsidR="0066457E" w:rsidRPr="0066457E" w:rsidRDefault="0066457E" w:rsidP="0066457E">
      <w:pPr>
        <w:numPr>
          <w:ilvl w:val="1"/>
          <w:numId w:val="26"/>
        </w:numPr>
      </w:pPr>
      <w:r w:rsidRPr="0066457E">
        <w:rPr>
          <w:b/>
          <w:bCs/>
        </w:rPr>
        <w:t>Vertical Axis:</w:t>
      </w:r>
      <w:r w:rsidRPr="0066457E">
        <w:t xml:space="preserve"> </w:t>
      </w:r>
      <w:r w:rsidRPr="0066457E">
        <w:rPr>
          <w:b/>
          <w:bCs/>
          <w:color w:val="FF0000"/>
        </w:rPr>
        <w:t>Red</w:t>
      </w:r>
      <w:r w:rsidRPr="0066457E">
        <w:rPr>
          <w:color w:val="FF0000"/>
        </w:rPr>
        <w:t xml:space="preserve"> </w:t>
      </w:r>
      <w:r w:rsidRPr="0066457E">
        <w:t xml:space="preserve">line is between 6-7, </w:t>
      </w:r>
      <w:r w:rsidRPr="0066457E">
        <w:rPr>
          <w:b/>
          <w:bCs/>
          <w:color w:val="0000FF"/>
        </w:rPr>
        <w:t>blue</w:t>
      </w:r>
      <w:r w:rsidRPr="0066457E">
        <w:rPr>
          <w:color w:val="0000FF"/>
        </w:rPr>
        <w:t xml:space="preserve"> </w:t>
      </w:r>
      <w:r w:rsidRPr="0066457E">
        <w:t>line between 4-5.</w:t>
      </w:r>
    </w:p>
    <w:p w14:paraId="13C2C251" w14:textId="77777777" w:rsidR="0066457E" w:rsidRPr="0066457E" w:rsidRDefault="0066457E" w:rsidP="0066457E">
      <w:pPr>
        <w:numPr>
          <w:ilvl w:val="1"/>
          <w:numId w:val="26"/>
        </w:numPr>
      </w:pPr>
      <w:r w:rsidRPr="0066457E">
        <w:rPr>
          <w:b/>
          <w:bCs/>
        </w:rPr>
        <w:t>Horizontal Points:</w:t>
      </w:r>
      <w:r w:rsidRPr="0066457E">
        <w:t xml:space="preserve"> 3.4 (unstriated muscular tissue) and 6.6 (peripheral nervous system).</w:t>
      </w:r>
    </w:p>
    <w:p w14:paraId="31A55673" w14:textId="77777777" w:rsidR="0066457E" w:rsidRPr="0066457E" w:rsidRDefault="0066457E" w:rsidP="0066457E">
      <w:pPr>
        <w:numPr>
          <w:ilvl w:val="0"/>
          <w:numId w:val="26"/>
        </w:numPr>
      </w:pPr>
      <w:r w:rsidRPr="0066457E">
        <w:rPr>
          <w:b/>
          <w:bCs/>
        </w:rPr>
        <w:t>Interpretation:</w:t>
      </w:r>
    </w:p>
    <w:p w14:paraId="2EF23605" w14:textId="77777777" w:rsidR="0066457E" w:rsidRPr="0066457E" w:rsidRDefault="0066457E" w:rsidP="0066457E">
      <w:pPr>
        <w:numPr>
          <w:ilvl w:val="1"/>
          <w:numId w:val="26"/>
        </w:numPr>
      </w:pPr>
      <w:r w:rsidRPr="0066457E">
        <w:t xml:space="preserve">The </w:t>
      </w:r>
      <w:r w:rsidRPr="0066457E">
        <w:rPr>
          <w:b/>
          <w:bCs/>
          <w:color w:val="FF0000"/>
        </w:rPr>
        <w:t>red</w:t>
      </w:r>
      <w:r w:rsidRPr="0066457E">
        <w:rPr>
          <w:color w:val="FF0000"/>
        </w:rPr>
        <w:t xml:space="preserve"> </w:t>
      </w:r>
      <w:r w:rsidRPr="0066457E">
        <w:t xml:space="preserve">line’s high position compared to the </w:t>
      </w:r>
      <w:r w:rsidRPr="0066457E">
        <w:rPr>
          <w:b/>
          <w:bCs/>
          <w:color w:val="0000FF"/>
        </w:rPr>
        <w:t>blue</w:t>
      </w:r>
      <w:r w:rsidRPr="0066457E">
        <w:rPr>
          <w:color w:val="0000FF"/>
        </w:rPr>
        <w:t xml:space="preserve"> </w:t>
      </w:r>
      <w:r w:rsidRPr="0066457E">
        <w:t>line suggests hyperfunction, which may indicate chronic or intense demand within the muscular and nervous systems.</w:t>
      </w:r>
    </w:p>
    <w:p w14:paraId="1D0F3928" w14:textId="77777777" w:rsidR="0066457E" w:rsidRPr="0066457E" w:rsidRDefault="0066457E" w:rsidP="0066457E">
      <w:pPr>
        <w:numPr>
          <w:ilvl w:val="1"/>
          <w:numId w:val="26"/>
        </w:numPr>
      </w:pPr>
      <w:r w:rsidRPr="0066457E">
        <w:lastRenderedPageBreak/>
        <w:t>This could reflect a heightened stress response in these areas, possibly associated with overactivity, inflammation, or continuous stress affecting muscle and nerve health.</w:t>
      </w:r>
    </w:p>
    <w:p w14:paraId="6C10771D" w14:textId="77777777" w:rsidR="0066457E" w:rsidRPr="0066457E" w:rsidRDefault="0066457E" w:rsidP="0066457E">
      <w:pPr>
        <w:numPr>
          <w:ilvl w:val="0"/>
          <w:numId w:val="26"/>
        </w:numPr>
      </w:pPr>
      <w:r w:rsidRPr="0066457E">
        <w:rPr>
          <w:b/>
          <w:bCs/>
        </w:rPr>
        <w:t>Explanation:</w:t>
      </w:r>
      <w:r w:rsidRPr="0066457E">
        <w:t xml:space="preserve"> The hyperfunction observed here suggests significant activity in the muscular and nervous systems. The client may benefit from relaxation techniques and potential support for inflammation or stress reduction to help balance these systems.</w:t>
      </w:r>
    </w:p>
    <w:p w14:paraId="4EB68D98" w14:textId="77777777" w:rsidR="0066457E" w:rsidRPr="0066457E" w:rsidRDefault="0066457E" w:rsidP="0066457E">
      <w:pPr>
        <w:numPr>
          <w:ilvl w:val="0"/>
          <w:numId w:val="26"/>
        </w:numPr>
        <w:rPr>
          <w:highlight w:val="yellow"/>
        </w:rPr>
      </w:pPr>
      <w:r w:rsidRPr="0066457E">
        <w:rPr>
          <w:b/>
          <w:bCs/>
          <w:highlight w:val="yellow"/>
        </w:rPr>
        <w:t>Creating a Protocol:</w:t>
      </w:r>
    </w:p>
    <w:p w14:paraId="03C57F8F" w14:textId="293DEF0C" w:rsidR="0066457E" w:rsidRPr="0066457E" w:rsidRDefault="0066457E" w:rsidP="00E65639">
      <w:pPr>
        <w:numPr>
          <w:ilvl w:val="1"/>
          <w:numId w:val="26"/>
        </w:numPr>
      </w:pPr>
      <w:r w:rsidRPr="0066457E">
        <w:rPr>
          <w:b/>
          <w:bCs/>
        </w:rPr>
        <w:t>Preset Group Setup:</w:t>
      </w:r>
      <w:r w:rsidRPr="0066457E">
        <w:t xml:space="preserve"> Create a group preset for:</w:t>
      </w:r>
      <w:r w:rsidR="00E65639">
        <w:t xml:space="preserve"> </w:t>
      </w:r>
      <w:r w:rsidRPr="0066457E">
        <w:t>3.4 (muscular tissue</w:t>
      </w:r>
      <w:r w:rsidR="00E65639">
        <w:t>/Osteo, and Core systems</w:t>
      </w:r>
      <w:r w:rsidRPr="0066457E">
        <w:t>) and</w:t>
      </w:r>
      <w:r w:rsidR="00E65639">
        <w:t xml:space="preserve"> </w:t>
      </w:r>
      <w:r w:rsidRPr="0066457E">
        <w:t>6.6 (</w:t>
      </w:r>
      <w:r w:rsidR="00E65639">
        <w:t xml:space="preserve">endocrine and </w:t>
      </w:r>
      <w:r w:rsidRPr="0066457E">
        <w:t>peripheral nervous system</w:t>
      </w:r>
      <w:r w:rsidR="00E65639">
        <w:t>s</w:t>
      </w:r>
      <w:r w:rsidRPr="0066457E">
        <w:t>).</w:t>
      </w:r>
    </w:p>
    <w:p w14:paraId="51200267" w14:textId="77777777" w:rsidR="0066457E" w:rsidRPr="00A772B3" w:rsidRDefault="0066457E" w:rsidP="0066457E"/>
    <w:p w14:paraId="7EC10814" w14:textId="77777777" w:rsidR="00485135" w:rsidRDefault="00485135"/>
    <w:sectPr w:rsidR="00485135" w:rsidSect="00831C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8D40C" w14:textId="77777777" w:rsidR="009F39A7" w:rsidRDefault="009F39A7" w:rsidP="00831C8A">
      <w:pPr>
        <w:spacing w:after="0" w:line="240" w:lineRule="auto"/>
      </w:pPr>
      <w:r>
        <w:separator/>
      </w:r>
    </w:p>
  </w:endnote>
  <w:endnote w:type="continuationSeparator" w:id="0">
    <w:p w14:paraId="4CC52585" w14:textId="77777777" w:rsidR="009F39A7" w:rsidRDefault="009F39A7" w:rsidP="0083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471280"/>
      <w:docPartObj>
        <w:docPartGallery w:val="Page Numbers (Bottom of Page)"/>
        <w:docPartUnique/>
      </w:docPartObj>
    </w:sdtPr>
    <w:sdtEndPr>
      <w:rPr>
        <w:noProof/>
      </w:rPr>
    </w:sdtEndPr>
    <w:sdtContent>
      <w:p w14:paraId="15DABFE1" w14:textId="7AC146BB" w:rsidR="00831C8A" w:rsidRDefault="00831C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56C01" w14:textId="77777777" w:rsidR="00831C8A" w:rsidRDefault="00831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33709" w14:textId="77777777" w:rsidR="009F39A7" w:rsidRDefault="009F39A7" w:rsidP="00831C8A">
      <w:pPr>
        <w:spacing w:after="0" w:line="240" w:lineRule="auto"/>
      </w:pPr>
      <w:r>
        <w:separator/>
      </w:r>
    </w:p>
  </w:footnote>
  <w:footnote w:type="continuationSeparator" w:id="0">
    <w:p w14:paraId="6672EFD0" w14:textId="77777777" w:rsidR="009F39A7" w:rsidRDefault="009F39A7" w:rsidP="00831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2220" w14:textId="509137E1" w:rsidR="00831C8A" w:rsidRDefault="00831C8A">
    <w:pPr>
      <w:pStyle w:val="Header"/>
    </w:pPr>
    <w:r>
      <w:t>Enter Balancing Rays,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31AE"/>
    <w:multiLevelType w:val="multilevel"/>
    <w:tmpl w:val="3B78F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45E18"/>
    <w:multiLevelType w:val="multilevel"/>
    <w:tmpl w:val="02C0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3CDE"/>
    <w:multiLevelType w:val="multilevel"/>
    <w:tmpl w:val="96AA8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190C"/>
    <w:multiLevelType w:val="multilevel"/>
    <w:tmpl w:val="24E2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C7B20"/>
    <w:multiLevelType w:val="multilevel"/>
    <w:tmpl w:val="B082D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B5B66"/>
    <w:multiLevelType w:val="multilevel"/>
    <w:tmpl w:val="46801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47245"/>
    <w:multiLevelType w:val="multilevel"/>
    <w:tmpl w:val="474A3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B7877"/>
    <w:multiLevelType w:val="multilevel"/>
    <w:tmpl w:val="7B9A4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844F0"/>
    <w:multiLevelType w:val="multilevel"/>
    <w:tmpl w:val="E9B42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908D5"/>
    <w:multiLevelType w:val="multilevel"/>
    <w:tmpl w:val="E58A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53F34"/>
    <w:multiLevelType w:val="multilevel"/>
    <w:tmpl w:val="C122C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15E89"/>
    <w:multiLevelType w:val="multilevel"/>
    <w:tmpl w:val="FDB24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97E8F"/>
    <w:multiLevelType w:val="multilevel"/>
    <w:tmpl w:val="EC204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125D8"/>
    <w:multiLevelType w:val="multilevel"/>
    <w:tmpl w:val="F914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D4667"/>
    <w:multiLevelType w:val="multilevel"/>
    <w:tmpl w:val="5FF24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62083"/>
    <w:multiLevelType w:val="multilevel"/>
    <w:tmpl w:val="0A24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A76AB"/>
    <w:multiLevelType w:val="multilevel"/>
    <w:tmpl w:val="C3C8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E08A4"/>
    <w:multiLevelType w:val="multilevel"/>
    <w:tmpl w:val="32DE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041EE"/>
    <w:multiLevelType w:val="multilevel"/>
    <w:tmpl w:val="FEB63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F172A"/>
    <w:multiLevelType w:val="multilevel"/>
    <w:tmpl w:val="C2FE4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461BD"/>
    <w:multiLevelType w:val="multilevel"/>
    <w:tmpl w:val="B7CE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3B3A13"/>
    <w:multiLevelType w:val="multilevel"/>
    <w:tmpl w:val="693EF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65C32"/>
    <w:multiLevelType w:val="multilevel"/>
    <w:tmpl w:val="55226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80F42"/>
    <w:multiLevelType w:val="multilevel"/>
    <w:tmpl w:val="2FA8C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A64BCF"/>
    <w:multiLevelType w:val="multilevel"/>
    <w:tmpl w:val="280CB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9740F0"/>
    <w:multiLevelType w:val="multilevel"/>
    <w:tmpl w:val="04F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798057">
    <w:abstractNumId w:val="25"/>
  </w:num>
  <w:num w:numId="2" w16cid:durableId="115103820">
    <w:abstractNumId w:val="24"/>
  </w:num>
  <w:num w:numId="3" w16cid:durableId="93406656">
    <w:abstractNumId w:val="12"/>
  </w:num>
  <w:num w:numId="4" w16cid:durableId="1210997803">
    <w:abstractNumId w:val="9"/>
  </w:num>
  <w:num w:numId="5" w16cid:durableId="659238600">
    <w:abstractNumId w:val="11"/>
  </w:num>
  <w:num w:numId="6" w16cid:durableId="1813792380">
    <w:abstractNumId w:val="17"/>
  </w:num>
  <w:num w:numId="7" w16cid:durableId="1948273908">
    <w:abstractNumId w:val="13"/>
  </w:num>
  <w:num w:numId="8" w16cid:durableId="1355380475">
    <w:abstractNumId w:val="20"/>
  </w:num>
  <w:num w:numId="9" w16cid:durableId="1347907538">
    <w:abstractNumId w:val="6"/>
  </w:num>
  <w:num w:numId="10" w16cid:durableId="522481221">
    <w:abstractNumId w:val="4"/>
  </w:num>
  <w:num w:numId="11" w16cid:durableId="1343895760">
    <w:abstractNumId w:val="8"/>
  </w:num>
  <w:num w:numId="12" w16cid:durableId="1771781581">
    <w:abstractNumId w:val="16"/>
  </w:num>
  <w:num w:numId="13" w16cid:durableId="1997489870">
    <w:abstractNumId w:val="10"/>
  </w:num>
  <w:num w:numId="14" w16cid:durableId="551119550">
    <w:abstractNumId w:val="1"/>
  </w:num>
  <w:num w:numId="15" w16cid:durableId="1836722639">
    <w:abstractNumId w:val="15"/>
  </w:num>
  <w:num w:numId="16" w16cid:durableId="194465867">
    <w:abstractNumId w:val="3"/>
  </w:num>
  <w:num w:numId="17" w16cid:durableId="1218466981">
    <w:abstractNumId w:val="22"/>
  </w:num>
  <w:num w:numId="18" w16cid:durableId="1623341517">
    <w:abstractNumId w:val="18"/>
  </w:num>
  <w:num w:numId="19" w16cid:durableId="1695576374">
    <w:abstractNumId w:val="5"/>
  </w:num>
  <w:num w:numId="20" w16cid:durableId="112947544">
    <w:abstractNumId w:val="21"/>
  </w:num>
  <w:num w:numId="21" w16cid:durableId="956721197">
    <w:abstractNumId w:val="2"/>
  </w:num>
  <w:num w:numId="22" w16cid:durableId="676419541">
    <w:abstractNumId w:val="0"/>
  </w:num>
  <w:num w:numId="23" w16cid:durableId="681123902">
    <w:abstractNumId w:val="19"/>
  </w:num>
  <w:num w:numId="24" w16cid:durableId="1463427835">
    <w:abstractNumId w:val="23"/>
  </w:num>
  <w:num w:numId="25" w16cid:durableId="210581718">
    <w:abstractNumId w:val="14"/>
  </w:num>
  <w:num w:numId="26" w16cid:durableId="428039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8A"/>
    <w:rsid w:val="0022748E"/>
    <w:rsid w:val="00233CE5"/>
    <w:rsid w:val="002E200B"/>
    <w:rsid w:val="00420739"/>
    <w:rsid w:val="00485135"/>
    <w:rsid w:val="0066457E"/>
    <w:rsid w:val="00831C8A"/>
    <w:rsid w:val="00870B1A"/>
    <w:rsid w:val="009F39A7"/>
    <w:rsid w:val="00A772B3"/>
    <w:rsid w:val="00E6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3CA0"/>
  <w15:chartTrackingRefBased/>
  <w15:docId w15:val="{D37A1150-2218-4163-B6B7-CF0B1F8D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C8A"/>
  </w:style>
  <w:style w:type="paragraph" w:styleId="Heading1">
    <w:name w:val="heading 1"/>
    <w:basedOn w:val="Normal"/>
    <w:next w:val="Normal"/>
    <w:link w:val="Heading1Char"/>
    <w:uiPriority w:val="9"/>
    <w:qFormat/>
    <w:rsid w:val="00831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C8A"/>
    <w:rPr>
      <w:rFonts w:eastAsiaTheme="majorEastAsia" w:cstheme="majorBidi"/>
      <w:color w:val="272727" w:themeColor="text1" w:themeTint="D8"/>
    </w:rPr>
  </w:style>
  <w:style w:type="paragraph" w:styleId="Title">
    <w:name w:val="Title"/>
    <w:basedOn w:val="Normal"/>
    <w:next w:val="Normal"/>
    <w:link w:val="TitleChar"/>
    <w:uiPriority w:val="10"/>
    <w:qFormat/>
    <w:rsid w:val="00831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C8A"/>
    <w:pPr>
      <w:spacing w:before="160"/>
      <w:jc w:val="center"/>
    </w:pPr>
    <w:rPr>
      <w:i/>
      <w:iCs/>
      <w:color w:val="404040" w:themeColor="text1" w:themeTint="BF"/>
    </w:rPr>
  </w:style>
  <w:style w:type="character" w:customStyle="1" w:styleId="QuoteChar">
    <w:name w:val="Quote Char"/>
    <w:basedOn w:val="DefaultParagraphFont"/>
    <w:link w:val="Quote"/>
    <w:uiPriority w:val="29"/>
    <w:rsid w:val="00831C8A"/>
    <w:rPr>
      <w:i/>
      <w:iCs/>
      <w:color w:val="404040" w:themeColor="text1" w:themeTint="BF"/>
    </w:rPr>
  </w:style>
  <w:style w:type="paragraph" w:styleId="ListParagraph">
    <w:name w:val="List Paragraph"/>
    <w:basedOn w:val="Normal"/>
    <w:uiPriority w:val="34"/>
    <w:qFormat/>
    <w:rsid w:val="00831C8A"/>
    <w:pPr>
      <w:ind w:left="720"/>
      <w:contextualSpacing/>
    </w:pPr>
  </w:style>
  <w:style w:type="character" w:styleId="IntenseEmphasis">
    <w:name w:val="Intense Emphasis"/>
    <w:basedOn w:val="DefaultParagraphFont"/>
    <w:uiPriority w:val="21"/>
    <w:qFormat/>
    <w:rsid w:val="00831C8A"/>
    <w:rPr>
      <w:i/>
      <w:iCs/>
      <w:color w:val="0F4761" w:themeColor="accent1" w:themeShade="BF"/>
    </w:rPr>
  </w:style>
  <w:style w:type="paragraph" w:styleId="IntenseQuote">
    <w:name w:val="Intense Quote"/>
    <w:basedOn w:val="Normal"/>
    <w:next w:val="Normal"/>
    <w:link w:val="IntenseQuoteChar"/>
    <w:uiPriority w:val="30"/>
    <w:qFormat/>
    <w:rsid w:val="00831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C8A"/>
    <w:rPr>
      <w:i/>
      <w:iCs/>
      <w:color w:val="0F4761" w:themeColor="accent1" w:themeShade="BF"/>
    </w:rPr>
  </w:style>
  <w:style w:type="character" w:styleId="IntenseReference">
    <w:name w:val="Intense Reference"/>
    <w:basedOn w:val="DefaultParagraphFont"/>
    <w:uiPriority w:val="32"/>
    <w:qFormat/>
    <w:rsid w:val="00831C8A"/>
    <w:rPr>
      <w:b/>
      <w:bCs/>
      <w:smallCaps/>
      <w:color w:val="0F4761" w:themeColor="accent1" w:themeShade="BF"/>
      <w:spacing w:val="5"/>
    </w:rPr>
  </w:style>
  <w:style w:type="paragraph" w:styleId="Header">
    <w:name w:val="header"/>
    <w:basedOn w:val="Normal"/>
    <w:link w:val="HeaderChar"/>
    <w:uiPriority w:val="99"/>
    <w:unhideWhenUsed/>
    <w:rsid w:val="00831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C8A"/>
  </w:style>
  <w:style w:type="paragraph" w:styleId="Footer">
    <w:name w:val="footer"/>
    <w:basedOn w:val="Normal"/>
    <w:link w:val="FooterChar"/>
    <w:uiPriority w:val="99"/>
    <w:unhideWhenUsed/>
    <w:rsid w:val="00831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41382">
      <w:bodyDiv w:val="1"/>
      <w:marLeft w:val="0"/>
      <w:marRight w:val="0"/>
      <w:marTop w:val="0"/>
      <w:marBottom w:val="0"/>
      <w:divBdr>
        <w:top w:val="none" w:sz="0" w:space="0" w:color="auto"/>
        <w:left w:val="none" w:sz="0" w:space="0" w:color="auto"/>
        <w:bottom w:val="none" w:sz="0" w:space="0" w:color="auto"/>
        <w:right w:val="none" w:sz="0" w:space="0" w:color="auto"/>
      </w:divBdr>
    </w:div>
    <w:div w:id="369960328">
      <w:bodyDiv w:val="1"/>
      <w:marLeft w:val="0"/>
      <w:marRight w:val="0"/>
      <w:marTop w:val="0"/>
      <w:marBottom w:val="0"/>
      <w:divBdr>
        <w:top w:val="none" w:sz="0" w:space="0" w:color="auto"/>
        <w:left w:val="none" w:sz="0" w:space="0" w:color="auto"/>
        <w:bottom w:val="none" w:sz="0" w:space="0" w:color="auto"/>
        <w:right w:val="none" w:sz="0" w:space="0" w:color="auto"/>
      </w:divBdr>
    </w:div>
    <w:div w:id="809635895">
      <w:bodyDiv w:val="1"/>
      <w:marLeft w:val="0"/>
      <w:marRight w:val="0"/>
      <w:marTop w:val="0"/>
      <w:marBottom w:val="0"/>
      <w:divBdr>
        <w:top w:val="none" w:sz="0" w:space="0" w:color="auto"/>
        <w:left w:val="none" w:sz="0" w:space="0" w:color="auto"/>
        <w:bottom w:val="none" w:sz="0" w:space="0" w:color="auto"/>
        <w:right w:val="none" w:sz="0" w:space="0" w:color="auto"/>
      </w:divBdr>
    </w:div>
    <w:div w:id="851408412">
      <w:bodyDiv w:val="1"/>
      <w:marLeft w:val="0"/>
      <w:marRight w:val="0"/>
      <w:marTop w:val="0"/>
      <w:marBottom w:val="0"/>
      <w:divBdr>
        <w:top w:val="none" w:sz="0" w:space="0" w:color="auto"/>
        <w:left w:val="none" w:sz="0" w:space="0" w:color="auto"/>
        <w:bottom w:val="none" w:sz="0" w:space="0" w:color="auto"/>
        <w:right w:val="none" w:sz="0" w:space="0" w:color="auto"/>
      </w:divBdr>
    </w:div>
    <w:div w:id="1073350941">
      <w:bodyDiv w:val="1"/>
      <w:marLeft w:val="0"/>
      <w:marRight w:val="0"/>
      <w:marTop w:val="0"/>
      <w:marBottom w:val="0"/>
      <w:divBdr>
        <w:top w:val="none" w:sz="0" w:space="0" w:color="auto"/>
        <w:left w:val="none" w:sz="0" w:space="0" w:color="auto"/>
        <w:bottom w:val="none" w:sz="0" w:space="0" w:color="auto"/>
        <w:right w:val="none" w:sz="0" w:space="0" w:color="auto"/>
      </w:divBdr>
    </w:div>
    <w:div w:id="1703894451">
      <w:bodyDiv w:val="1"/>
      <w:marLeft w:val="0"/>
      <w:marRight w:val="0"/>
      <w:marTop w:val="0"/>
      <w:marBottom w:val="0"/>
      <w:divBdr>
        <w:top w:val="none" w:sz="0" w:space="0" w:color="auto"/>
        <w:left w:val="none" w:sz="0" w:space="0" w:color="auto"/>
        <w:bottom w:val="none" w:sz="0" w:space="0" w:color="auto"/>
        <w:right w:val="none" w:sz="0" w:space="0" w:color="auto"/>
      </w:divBdr>
    </w:div>
    <w:div w:id="1718164510">
      <w:bodyDiv w:val="1"/>
      <w:marLeft w:val="0"/>
      <w:marRight w:val="0"/>
      <w:marTop w:val="0"/>
      <w:marBottom w:val="0"/>
      <w:divBdr>
        <w:top w:val="none" w:sz="0" w:space="0" w:color="auto"/>
        <w:left w:val="none" w:sz="0" w:space="0" w:color="auto"/>
        <w:bottom w:val="none" w:sz="0" w:space="0" w:color="auto"/>
        <w:right w:val="none" w:sz="0" w:space="0" w:color="auto"/>
      </w:divBdr>
    </w:div>
    <w:div w:id="1844589865">
      <w:bodyDiv w:val="1"/>
      <w:marLeft w:val="0"/>
      <w:marRight w:val="0"/>
      <w:marTop w:val="0"/>
      <w:marBottom w:val="0"/>
      <w:divBdr>
        <w:top w:val="none" w:sz="0" w:space="0" w:color="auto"/>
        <w:left w:val="none" w:sz="0" w:space="0" w:color="auto"/>
        <w:bottom w:val="none" w:sz="0" w:space="0" w:color="auto"/>
        <w:right w:val="none" w:sz="0" w:space="0" w:color="auto"/>
      </w:divBdr>
    </w:div>
    <w:div w:id="20527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Sabourin</dc:creator>
  <cp:keywords/>
  <dc:description/>
  <cp:lastModifiedBy>Kimberly Sabourin</cp:lastModifiedBy>
  <cp:revision>3</cp:revision>
  <cp:lastPrinted>2024-10-30T16:04:00Z</cp:lastPrinted>
  <dcterms:created xsi:type="dcterms:W3CDTF">2024-10-30T11:33:00Z</dcterms:created>
  <dcterms:modified xsi:type="dcterms:W3CDTF">2024-10-30T16:30:00Z</dcterms:modified>
</cp:coreProperties>
</file>